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627F2" w14:textId="08068C3C" w:rsidR="00924FD0" w:rsidRPr="00924FD0" w:rsidRDefault="00924FD0" w:rsidP="00E94751">
      <w:pPr>
        <w:spacing w:after="0" w:line="360" w:lineRule="auto"/>
        <w:ind w:right="216"/>
        <w:jc w:val="both"/>
        <w:rPr>
          <w:rFonts w:ascii="Calibri" w:eastAsia="Calibri" w:hAnsi="Calibri" w:cs="Calibri"/>
          <w:b/>
          <w:bCs/>
          <w:kern w:val="0"/>
          <w:sz w:val="36"/>
          <w:szCs w:val="36"/>
          <w:u w:val="single"/>
          <w:lang w:val="en-US" w:bidi="ar-SA"/>
          <w14:ligatures w14:val="none"/>
        </w:rPr>
      </w:pPr>
      <w:r w:rsidRPr="00924FD0">
        <w:rPr>
          <w:rFonts w:ascii="Calibri" w:eastAsia="Calibri" w:hAnsi="Calibri" w:cs="Calibri"/>
          <w:b/>
          <w:bCs/>
          <w:kern w:val="0"/>
          <w:sz w:val="36"/>
          <w:szCs w:val="36"/>
          <w:lang w:val="en-US" w:bidi="ar-SA"/>
          <w14:ligatures w14:val="none"/>
        </w:rPr>
        <w:t xml:space="preserve">                                                </w:t>
      </w:r>
      <w:r w:rsidRPr="00924FD0">
        <w:rPr>
          <w:rFonts w:ascii="Calibri" w:eastAsia="Calibri" w:hAnsi="Calibri" w:cs="Calibri"/>
          <w:b/>
          <w:bCs/>
          <w:kern w:val="0"/>
          <w:sz w:val="36"/>
          <w:szCs w:val="36"/>
          <w:u w:val="single"/>
          <w:lang w:val="en-US" w:bidi="ar-SA"/>
          <w14:ligatures w14:val="none"/>
        </w:rPr>
        <w:t>SECTION-</w:t>
      </w:r>
      <w:r w:rsidR="006564E3">
        <w:rPr>
          <w:rFonts w:ascii="Calibri" w:eastAsia="Calibri" w:hAnsi="Calibri" w:cs="Calibri"/>
          <w:b/>
          <w:bCs/>
          <w:kern w:val="0"/>
          <w:sz w:val="36"/>
          <w:szCs w:val="36"/>
          <w:u w:val="single"/>
          <w:lang w:val="en-US" w:bidi="ar-SA"/>
          <w14:ligatures w14:val="none"/>
        </w:rPr>
        <w:t>V</w:t>
      </w:r>
    </w:p>
    <w:p w14:paraId="7C974142" w14:textId="77777777" w:rsidR="00924FD0" w:rsidRPr="00924FD0" w:rsidRDefault="00924FD0" w:rsidP="00E94751">
      <w:pPr>
        <w:spacing w:after="0" w:line="360" w:lineRule="auto"/>
        <w:ind w:right="216"/>
        <w:jc w:val="both"/>
        <w:rPr>
          <w:rFonts w:ascii="Calibri" w:eastAsia="Calibri" w:hAnsi="Calibri" w:cs="Calibri"/>
          <w:b/>
          <w:bCs/>
          <w:kern w:val="0"/>
          <w:sz w:val="36"/>
          <w:szCs w:val="36"/>
          <w:lang w:val="en-US" w:bidi="ar-SA"/>
          <w14:ligatures w14:val="none"/>
        </w:rPr>
      </w:pPr>
    </w:p>
    <w:p w14:paraId="51AF72B8" w14:textId="058EDFF7" w:rsidR="00924FD0" w:rsidRPr="00924FD0" w:rsidRDefault="00924FD0" w:rsidP="00E94751">
      <w:pPr>
        <w:spacing w:after="0" w:line="360" w:lineRule="auto"/>
        <w:jc w:val="both"/>
        <w:rPr>
          <w:rFonts w:ascii="Calibri" w:eastAsia="Times New Roman" w:hAnsi="Calibri" w:cs="Calibri"/>
          <w:b/>
          <w:bCs/>
          <w:kern w:val="0"/>
          <w:sz w:val="36"/>
          <w:szCs w:val="36"/>
          <w:lang w:val="en-US" w:bidi="ar-SA"/>
          <w14:ligatures w14:val="none"/>
        </w:rPr>
      </w:pPr>
      <w:r w:rsidRPr="00924FD0">
        <w:rPr>
          <w:rFonts w:ascii="Calibri" w:eastAsia="Times New Roman" w:hAnsi="Calibri" w:cs="Calibri"/>
          <w:b/>
          <w:bCs/>
          <w:kern w:val="0"/>
          <w:sz w:val="36"/>
          <w:szCs w:val="36"/>
          <w:lang w:val="en-US" w:bidi="ar-SA"/>
          <w14:ligatures w14:val="none"/>
        </w:rPr>
        <w:t xml:space="preserve">   </w:t>
      </w:r>
      <w:r>
        <w:rPr>
          <w:rFonts w:ascii="Calibri" w:eastAsia="Times New Roman" w:hAnsi="Calibri" w:cs="Calibri"/>
          <w:b/>
          <w:bCs/>
          <w:kern w:val="0"/>
          <w:sz w:val="36"/>
          <w:szCs w:val="36"/>
          <w:lang w:val="en-US" w:bidi="ar-SA"/>
          <w14:ligatures w14:val="none"/>
        </w:rPr>
        <w:t xml:space="preserve">Technical </w:t>
      </w:r>
      <w:r w:rsidR="00756A71">
        <w:rPr>
          <w:rFonts w:ascii="Calibri" w:eastAsia="Times New Roman" w:hAnsi="Calibri" w:cs="Calibri"/>
          <w:b/>
          <w:bCs/>
          <w:kern w:val="0"/>
          <w:sz w:val="36"/>
          <w:szCs w:val="36"/>
          <w:lang w:val="en-US" w:bidi="ar-SA"/>
          <w14:ligatures w14:val="none"/>
        </w:rPr>
        <w:t>Specification and</w:t>
      </w:r>
      <w:r>
        <w:rPr>
          <w:rFonts w:ascii="Calibri" w:eastAsia="Times New Roman" w:hAnsi="Calibri" w:cs="Calibri"/>
          <w:b/>
          <w:bCs/>
          <w:kern w:val="0"/>
          <w:sz w:val="36"/>
          <w:szCs w:val="36"/>
          <w:lang w:val="en-US" w:bidi="ar-SA"/>
          <w14:ligatures w14:val="none"/>
        </w:rPr>
        <w:t xml:space="preserve"> Special Conditions of Contract </w:t>
      </w:r>
      <w:r w:rsidRPr="00924FD0">
        <w:rPr>
          <w:rFonts w:ascii="Calibri" w:eastAsia="Times New Roman" w:hAnsi="Calibri" w:cs="Calibri"/>
          <w:b/>
          <w:bCs/>
          <w:kern w:val="0"/>
          <w:sz w:val="36"/>
          <w:szCs w:val="36"/>
          <w:lang w:val="en-US" w:bidi="ar-SA"/>
          <w14:ligatures w14:val="none"/>
        </w:rPr>
        <w:t xml:space="preserve"> </w:t>
      </w:r>
    </w:p>
    <w:p w14:paraId="52D0CC7E" w14:textId="77777777" w:rsidR="00924FD0" w:rsidRPr="00924FD0" w:rsidRDefault="00924FD0" w:rsidP="00E94751">
      <w:pPr>
        <w:spacing w:after="0" w:line="360" w:lineRule="auto"/>
        <w:jc w:val="both"/>
        <w:rPr>
          <w:rFonts w:ascii="Calibri" w:eastAsia="Times New Roman" w:hAnsi="Calibri" w:cs="Calibri"/>
          <w:b/>
          <w:bCs/>
          <w:kern w:val="0"/>
          <w:sz w:val="24"/>
          <w:szCs w:val="24"/>
          <w:lang w:val="en-US" w:bidi="ar-SA"/>
          <w14:ligatures w14:val="none"/>
        </w:rPr>
      </w:pPr>
    </w:p>
    <w:p w14:paraId="0C750E26" w14:textId="77777777" w:rsidR="00924FD0" w:rsidRPr="00924FD0" w:rsidRDefault="00924FD0" w:rsidP="00E94751">
      <w:pPr>
        <w:spacing w:after="0" w:line="360" w:lineRule="auto"/>
        <w:jc w:val="both"/>
        <w:rPr>
          <w:rFonts w:ascii="Calibri" w:eastAsia="Times New Roman" w:hAnsi="Calibri" w:cs="Calibri"/>
          <w:b/>
          <w:bCs/>
          <w:kern w:val="0"/>
          <w:sz w:val="24"/>
          <w:szCs w:val="24"/>
          <w:lang w:val="en-US" w:bidi="ar-SA"/>
          <w14:ligatures w14:val="none"/>
        </w:rPr>
      </w:pPr>
    </w:p>
    <w:p w14:paraId="53219262" w14:textId="74F2911C" w:rsidR="00924FD0" w:rsidRPr="00B255D9" w:rsidRDefault="00437AF3" w:rsidP="00E94751">
      <w:pPr>
        <w:spacing w:after="200" w:line="360" w:lineRule="auto"/>
        <w:jc w:val="both"/>
        <w:rPr>
          <w:rFonts w:cstheme="minorHAnsi"/>
          <w:b/>
          <w:bCs/>
          <w:color w:val="00B050"/>
          <w:sz w:val="36"/>
          <w:szCs w:val="36"/>
        </w:rPr>
      </w:pPr>
      <w:r w:rsidRPr="002942CE">
        <w:rPr>
          <w:rFonts w:cstheme="minorHAnsi"/>
          <w:b/>
          <w:bCs/>
          <w:color w:val="00B050"/>
          <w:sz w:val="36"/>
          <w:szCs w:val="36"/>
        </w:rPr>
        <w:t xml:space="preserve">Supply, installation, Testing and Commissioning of street light on the side of </w:t>
      </w:r>
      <w:r w:rsidR="00B255D9" w:rsidRPr="002942CE">
        <w:rPr>
          <w:rFonts w:cstheme="minorHAnsi"/>
          <w:b/>
          <w:bCs/>
          <w:color w:val="00B050"/>
          <w:sz w:val="36"/>
          <w:szCs w:val="36"/>
        </w:rPr>
        <w:t>defence</w:t>
      </w:r>
      <w:r w:rsidRPr="002942CE">
        <w:rPr>
          <w:rFonts w:cstheme="minorHAnsi"/>
          <w:b/>
          <w:bCs/>
          <w:color w:val="00B050"/>
          <w:sz w:val="36"/>
          <w:szCs w:val="36"/>
        </w:rPr>
        <w:t xml:space="preserve"> road in front of PAL Complex, </w:t>
      </w:r>
      <w:r w:rsidRPr="00B255D9">
        <w:rPr>
          <w:rFonts w:cstheme="minorHAnsi"/>
          <w:b/>
          <w:bCs/>
          <w:color w:val="00B050"/>
          <w:sz w:val="36"/>
          <w:szCs w:val="36"/>
        </w:rPr>
        <w:t>Manesar, Gurugram</w:t>
      </w:r>
    </w:p>
    <w:p w14:paraId="18F06585" w14:textId="156C452D" w:rsidR="00924FD0" w:rsidRPr="00B255D9" w:rsidRDefault="00924FD0" w:rsidP="00E94751">
      <w:pPr>
        <w:tabs>
          <w:tab w:val="left" w:pos="1170"/>
          <w:tab w:val="left" w:pos="3600"/>
        </w:tabs>
        <w:spacing w:after="0" w:line="360" w:lineRule="auto"/>
        <w:ind w:left="4320" w:hanging="3753"/>
        <w:jc w:val="both"/>
        <w:rPr>
          <w:rFonts w:cstheme="minorHAnsi"/>
          <w:sz w:val="32"/>
          <w:szCs w:val="32"/>
        </w:rPr>
      </w:pPr>
      <w:r w:rsidRPr="00B255D9">
        <w:rPr>
          <w:rFonts w:cstheme="minorHAnsi"/>
          <w:sz w:val="32"/>
          <w:szCs w:val="32"/>
        </w:rPr>
        <w:t xml:space="preserve">SPEC. NO.: </w:t>
      </w:r>
      <w:r w:rsidR="00EB532A" w:rsidRPr="00B255D9">
        <w:rPr>
          <w:rFonts w:cstheme="minorHAnsi"/>
          <w:sz w:val="32"/>
          <w:szCs w:val="32"/>
        </w:rPr>
        <w:t>CC</w:t>
      </w:r>
      <w:r w:rsidR="00EB532A" w:rsidRPr="00EB532A">
        <w:rPr>
          <w:rFonts w:cstheme="minorHAnsi"/>
          <w:sz w:val="32"/>
          <w:szCs w:val="32"/>
        </w:rPr>
        <w:t>/NT/W-MISC/DOM/A15/24/17276</w:t>
      </w:r>
    </w:p>
    <w:p w14:paraId="4936BFD3" w14:textId="77777777" w:rsidR="0036182F" w:rsidRPr="0036182F" w:rsidRDefault="0036182F" w:rsidP="0036182F">
      <w:pPr>
        <w:spacing w:after="200" w:line="360" w:lineRule="auto"/>
        <w:jc w:val="center"/>
        <w:rPr>
          <w:rFonts w:ascii="Calibri" w:eastAsia="Calibri" w:hAnsi="Calibri" w:cs="Calibri"/>
          <w:b/>
          <w:bCs/>
          <w:kern w:val="0"/>
          <w:sz w:val="24"/>
          <w:szCs w:val="24"/>
          <w:lang w:val="en-US"/>
          <w14:ligatures w14:val="none"/>
        </w:rPr>
      </w:pPr>
      <w:r w:rsidRPr="0036182F">
        <w:rPr>
          <w:rFonts w:ascii="Calibri" w:eastAsia="Calibri" w:hAnsi="Calibri" w:cs="Calibri"/>
          <w:b/>
          <w:bCs/>
          <w:kern w:val="0"/>
          <w:sz w:val="24"/>
          <w:szCs w:val="24"/>
          <w:lang w:val="en-US"/>
          <w14:ligatures w14:val="none"/>
        </w:rPr>
        <w:t>(RFX No : 5002004161)</w:t>
      </w:r>
    </w:p>
    <w:p w14:paraId="59735869" w14:textId="77777777" w:rsidR="00924FD0" w:rsidRPr="00924FD0" w:rsidRDefault="00924FD0" w:rsidP="00E94751">
      <w:pPr>
        <w:spacing w:after="200" w:line="360" w:lineRule="auto"/>
        <w:jc w:val="both"/>
        <w:rPr>
          <w:rFonts w:ascii="Calibri" w:eastAsia="Calibri" w:hAnsi="Calibri" w:cs="Calibri"/>
          <w:b/>
          <w:bCs/>
          <w:kern w:val="0"/>
          <w:sz w:val="24"/>
          <w:szCs w:val="24"/>
          <w:lang w:val="en-US"/>
          <w14:ligatures w14:val="none"/>
        </w:rPr>
      </w:pPr>
    </w:p>
    <w:p w14:paraId="39139DB8" w14:textId="77777777" w:rsidR="00924FD0" w:rsidRPr="00924FD0" w:rsidRDefault="00924FD0" w:rsidP="00E94751">
      <w:pPr>
        <w:spacing w:after="0" w:line="360" w:lineRule="auto"/>
        <w:jc w:val="both"/>
        <w:rPr>
          <w:rFonts w:ascii="Calibri" w:eastAsia="Times New Roman" w:hAnsi="Calibri" w:cs="Calibri"/>
          <w:kern w:val="0"/>
          <w:sz w:val="24"/>
          <w:szCs w:val="24"/>
          <w:lang w:val="en-US" w:bidi="ar-SA"/>
          <w14:ligatures w14:val="none"/>
        </w:rPr>
      </w:pPr>
    </w:p>
    <w:tbl>
      <w:tblPr>
        <w:tblW w:w="9180" w:type="dxa"/>
        <w:tblInd w:w="18" w:type="dxa"/>
        <w:tblLook w:val="01E0" w:firstRow="1" w:lastRow="1" w:firstColumn="1" w:lastColumn="1" w:noHBand="0" w:noVBand="0"/>
      </w:tblPr>
      <w:tblGrid>
        <w:gridCol w:w="3576"/>
        <w:gridCol w:w="5604"/>
      </w:tblGrid>
      <w:tr w:rsidR="00924FD0" w:rsidRPr="00924FD0" w14:paraId="2D0A464B" w14:textId="77777777" w:rsidTr="00075DEB">
        <w:trPr>
          <w:trHeight w:val="2493"/>
        </w:trPr>
        <w:tc>
          <w:tcPr>
            <w:tcW w:w="2340" w:type="dxa"/>
            <w:hideMark/>
          </w:tcPr>
          <w:p w14:paraId="40967310" w14:textId="77777777" w:rsidR="00924FD0" w:rsidRPr="00924FD0" w:rsidRDefault="00924FD0" w:rsidP="00E94751">
            <w:pPr>
              <w:spacing w:after="200" w:line="360" w:lineRule="auto"/>
              <w:jc w:val="both"/>
              <w:rPr>
                <w:rFonts w:ascii="Calibri" w:eastAsia="Calibri" w:hAnsi="Calibri"/>
                <w:kern w:val="0"/>
                <w:sz w:val="24"/>
                <w:szCs w:val="24"/>
                <w:lang w:val="en-US"/>
                <w14:ligatures w14:val="none"/>
              </w:rPr>
            </w:pPr>
            <w:r w:rsidRPr="00924FD0">
              <w:rPr>
                <w:rFonts w:ascii="Calibri" w:eastAsia="Calibri" w:hAnsi="Calibri"/>
                <w:noProof/>
                <w:kern w:val="0"/>
                <w:lang w:val="en-US"/>
                <w14:ligatures w14:val="none"/>
              </w:rPr>
              <w:drawing>
                <wp:inline distT="0" distB="0" distL="0" distR="0" wp14:anchorId="34606E9A" wp14:editId="727FCE6D">
                  <wp:extent cx="2130950" cy="771080"/>
                  <wp:effectExtent l="0" t="0" r="3175" b="0"/>
                  <wp:docPr id="3" name="Picture 3" descr="C:\Users\60000836\AppData\Local\Microsoft\Windows\INetCache\Content.Outlook\ODEMER3H\New LOGO.jpg.jpg"/>
                  <wp:cNvGraphicFramePr/>
                  <a:graphic xmlns:a="http://schemas.openxmlformats.org/drawingml/2006/main">
                    <a:graphicData uri="http://schemas.openxmlformats.org/drawingml/2006/picture">
                      <pic:pic xmlns:pic="http://schemas.openxmlformats.org/drawingml/2006/picture">
                        <pic:nvPicPr>
                          <pic:cNvPr id="1" name="Picture 1" descr="C:\Users\60000836\AppData\Local\Microsoft\Windows\INetCache\Content.Outlook\ODEMER3H\New LOGO.jpg.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0425" cy="770890"/>
                          </a:xfrm>
                          <a:prstGeom prst="rect">
                            <a:avLst/>
                          </a:prstGeom>
                          <a:noFill/>
                          <a:ln>
                            <a:noFill/>
                          </a:ln>
                        </pic:spPr>
                      </pic:pic>
                    </a:graphicData>
                  </a:graphic>
                </wp:inline>
              </w:drawing>
            </w:r>
          </w:p>
        </w:tc>
        <w:tc>
          <w:tcPr>
            <w:tcW w:w="6840" w:type="dxa"/>
            <w:hideMark/>
          </w:tcPr>
          <w:p w14:paraId="66C8F0C5" w14:textId="77777777" w:rsidR="00924FD0" w:rsidRPr="00924FD0" w:rsidRDefault="00924FD0" w:rsidP="00E94751">
            <w:pPr>
              <w:spacing w:after="0" w:line="360" w:lineRule="auto"/>
              <w:jc w:val="both"/>
              <w:rPr>
                <w:rFonts w:ascii="Calibri" w:eastAsia="Calibri" w:hAnsi="Calibri"/>
                <w:b/>
                <w:bCs/>
                <w:color w:val="0033CC"/>
                <w:kern w:val="0"/>
                <w:sz w:val="24"/>
                <w:szCs w:val="24"/>
                <w:lang w:val="en-US"/>
                <w14:ligatures w14:val="none"/>
              </w:rPr>
            </w:pPr>
            <w:r w:rsidRPr="00924FD0">
              <w:rPr>
                <w:rFonts w:ascii="Nirmala UI" w:eastAsia="Calibri" w:hAnsi="Nirmala UI" w:cs="Nirmala UI" w:hint="cs"/>
                <w:b/>
                <w:bCs/>
                <w:color w:val="0033CC"/>
                <w:kern w:val="0"/>
                <w:sz w:val="24"/>
                <w:szCs w:val="24"/>
                <w:cs/>
                <w:lang w:val="en-US"/>
                <w14:ligatures w14:val="none"/>
              </w:rPr>
              <w:t>पावर</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ग्रिड</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कार्पोरेशन</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आफ</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इन्डिया</w:t>
            </w:r>
            <w:r w:rsidRPr="00924FD0">
              <w:rPr>
                <w:rFonts w:ascii="Calibri" w:eastAsia="Calibri" w:hAnsi="Calibri"/>
                <w:b/>
                <w:bCs/>
                <w:color w:val="0033CC"/>
                <w:kern w:val="0"/>
                <w:sz w:val="24"/>
                <w:szCs w:val="24"/>
                <w:cs/>
                <w:lang w:val="en-US"/>
                <w14:ligatures w14:val="none"/>
              </w:rPr>
              <w:t xml:space="preserve"> </w:t>
            </w:r>
            <w:r w:rsidRPr="00924FD0">
              <w:rPr>
                <w:rFonts w:ascii="Nirmala UI" w:eastAsia="Calibri" w:hAnsi="Nirmala UI" w:cs="Nirmala UI" w:hint="cs"/>
                <w:b/>
                <w:bCs/>
                <w:color w:val="0033CC"/>
                <w:kern w:val="0"/>
                <w:sz w:val="24"/>
                <w:szCs w:val="24"/>
                <w:cs/>
                <w:lang w:val="en-US"/>
                <w14:ligatures w14:val="none"/>
              </w:rPr>
              <w:t>लिमिटेड</w:t>
            </w:r>
          </w:p>
          <w:p w14:paraId="45C9AC1A" w14:textId="77777777" w:rsidR="00924FD0" w:rsidRPr="00924FD0" w:rsidRDefault="00924FD0" w:rsidP="00E94751">
            <w:pPr>
              <w:spacing w:after="0" w:line="360" w:lineRule="auto"/>
              <w:jc w:val="both"/>
              <w:rPr>
                <w:rFonts w:ascii="Calibri" w:eastAsia="Calibri" w:hAnsi="Calibri"/>
                <w:b/>
                <w:bCs/>
                <w:i/>
                <w:iCs/>
                <w:color w:val="0033CC"/>
                <w:kern w:val="0"/>
                <w:sz w:val="24"/>
                <w:szCs w:val="24"/>
                <w:lang w:val="en-US"/>
                <w14:ligatures w14:val="none"/>
              </w:rPr>
            </w:pPr>
            <w:r w:rsidRPr="00924FD0">
              <w:rPr>
                <w:rFonts w:ascii="Mistral" w:eastAsia="Calibri" w:hAnsi="Mistral"/>
                <w:b/>
                <w:bCs/>
                <w:i/>
                <w:iCs/>
                <w:color w:val="0033CC"/>
                <w:kern w:val="0"/>
                <w:sz w:val="24"/>
                <w:szCs w:val="24"/>
                <w:lang w:val="en-US"/>
                <w14:ligatures w14:val="none"/>
              </w:rPr>
              <w:t>(</w:t>
            </w:r>
            <w:r w:rsidRPr="00924FD0">
              <w:rPr>
                <w:rFonts w:ascii="Nirmala UI" w:eastAsia="Calibri" w:hAnsi="Nirmala UI" w:cs="Nirmala UI" w:hint="cs"/>
                <w:b/>
                <w:bCs/>
                <w:i/>
                <w:iCs/>
                <w:color w:val="0033CC"/>
                <w:kern w:val="0"/>
                <w:sz w:val="24"/>
                <w:szCs w:val="24"/>
                <w:cs/>
                <w:lang w:val="en-US"/>
                <w14:ligatures w14:val="none"/>
              </w:rPr>
              <w:t>भारत</w:t>
            </w:r>
            <w:r w:rsidRPr="00924FD0">
              <w:rPr>
                <w:rFonts w:ascii="Mistral" w:eastAsia="Calibri" w:hAnsi="Mistral"/>
                <w:b/>
                <w:bCs/>
                <w:i/>
                <w:iCs/>
                <w:color w:val="0033CC"/>
                <w:kern w:val="0"/>
                <w:sz w:val="24"/>
                <w:szCs w:val="24"/>
                <w:cs/>
                <w:lang w:val="en-US"/>
                <w14:ligatures w14:val="none"/>
              </w:rPr>
              <w:t xml:space="preserve"> </w:t>
            </w:r>
            <w:r w:rsidRPr="00924FD0">
              <w:rPr>
                <w:rFonts w:ascii="Nirmala UI" w:eastAsia="Calibri" w:hAnsi="Nirmala UI" w:cs="Nirmala UI" w:hint="cs"/>
                <w:b/>
                <w:bCs/>
                <w:i/>
                <w:iCs/>
                <w:color w:val="0033CC"/>
                <w:kern w:val="0"/>
                <w:sz w:val="24"/>
                <w:szCs w:val="24"/>
                <w:cs/>
                <w:lang w:val="en-US"/>
                <w14:ligatures w14:val="none"/>
              </w:rPr>
              <w:t>सरकार</w:t>
            </w:r>
            <w:r w:rsidRPr="00924FD0">
              <w:rPr>
                <w:rFonts w:ascii="Mistral" w:eastAsia="Calibri" w:hAnsi="Mistral" w:hint="cs"/>
                <w:b/>
                <w:bCs/>
                <w:i/>
                <w:iCs/>
                <w:color w:val="0033CC"/>
                <w:kern w:val="0"/>
                <w:sz w:val="24"/>
                <w:szCs w:val="24"/>
                <w:cs/>
                <w:lang w:val="en-US"/>
                <w14:ligatures w14:val="none"/>
              </w:rPr>
              <w:t xml:space="preserve"> </w:t>
            </w:r>
            <w:r w:rsidRPr="00924FD0">
              <w:rPr>
                <w:rFonts w:ascii="Nirmala UI" w:eastAsia="Calibri" w:hAnsi="Nirmala UI" w:cs="Nirmala UI" w:hint="cs"/>
                <w:b/>
                <w:bCs/>
                <w:i/>
                <w:iCs/>
                <w:color w:val="0033CC"/>
                <w:kern w:val="0"/>
                <w:sz w:val="24"/>
                <w:szCs w:val="24"/>
                <w:cs/>
                <w:lang w:val="en-US"/>
                <w14:ligatures w14:val="none"/>
              </w:rPr>
              <w:t>का</w:t>
            </w:r>
            <w:r w:rsidRPr="00924FD0">
              <w:rPr>
                <w:rFonts w:ascii="Mistral" w:eastAsia="Calibri" w:hAnsi="Mistral"/>
                <w:b/>
                <w:bCs/>
                <w:i/>
                <w:iCs/>
                <w:color w:val="0033CC"/>
                <w:kern w:val="0"/>
                <w:sz w:val="24"/>
                <w:szCs w:val="24"/>
                <w:cs/>
                <w:lang w:val="en-US"/>
                <w14:ligatures w14:val="none"/>
              </w:rPr>
              <w:t xml:space="preserve"> </w:t>
            </w:r>
            <w:r w:rsidRPr="00924FD0">
              <w:rPr>
                <w:rFonts w:ascii="Nirmala UI" w:eastAsia="Calibri" w:hAnsi="Nirmala UI" w:cs="Nirmala UI" w:hint="cs"/>
                <w:b/>
                <w:bCs/>
                <w:i/>
                <w:iCs/>
                <w:color w:val="0033CC"/>
                <w:kern w:val="0"/>
                <w:sz w:val="24"/>
                <w:szCs w:val="24"/>
                <w:cs/>
                <w:lang w:val="en-US"/>
                <w14:ligatures w14:val="none"/>
              </w:rPr>
              <w:t>उद्यम</w:t>
            </w:r>
            <w:r w:rsidRPr="00924FD0">
              <w:rPr>
                <w:rFonts w:ascii="Mistral" w:eastAsia="Calibri" w:hAnsi="Mistral"/>
                <w:b/>
                <w:bCs/>
                <w:i/>
                <w:iCs/>
                <w:color w:val="0033CC"/>
                <w:kern w:val="0"/>
                <w:sz w:val="24"/>
                <w:szCs w:val="24"/>
                <w:lang w:val="en-US"/>
                <w14:ligatures w14:val="none"/>
              </w:rPr>
              <w:t>)</w:t>
            </w:r>
          </w:p>
          <w:p w14:paraId="64DC48EB" w14:textId="77777777" w:rsidR="00924FD0" w:rsidRPr="00924FD0" w:rsidRDefault="00924FD0" w:rsidP="00E94751">
            <w:pPr>
              <w:spacing w:after="0" w:line="360" w:lineRule="auto"/>
              <w:jc w:val="both"/>
              <w:rPr>
                <w:rFonts w:ascii="Calibri" w:eastAsia="Calibri" w:hAnsi="Calibri"/>
                <w:b/>
                <w:bCs/>
                <w:color w:val="0033CC"/>
                <w:kern w:val="0"/>
                <w:sz w:val="24"/>
                <w:szCs w:val="24"/>
                <w:lang w:val="en-US"/>
                <w14:ligatures w14:val="none"/>
              </w:rPr>
            </w:pPr>
            <w:r w:rsidRPr="00924FD0">
              <w:rPr>
                <w:rFonts w:ascii="Calibri" w:eastAsia="Calibri" w:hAnsi="Calibri"/>
                <w:b/>
                <w:bCs/>
                <w:color w:val="0033CC"/>
                <w:kern w:val="0"/>
                <w:sz w:val="24"/>
                <w:szCs w:val="24"/>
                <w:lang w:val="en-US"/>
                <w14:ligatures w14:val="none"/>
              </w:rPr>
              <w:t>Power Grid Corporation of India Limited</w:t>
            </w:r>
          </w:p>
          <w:p w14:paraId="71E659A7" w14:textId="77777777" w:rsidR="00924FD0" w:rsidRPr="00924FD0" w:rsidRDefault="00924FD0" w:rsidP="00E94751">
            <w:pPr>
              <w:spacing w:after="0" w:line="360" w:lineRule="auto"/>
              <w:jc w:val="both"/>
              <w:rPr>
                <w:rFonts w:ascii="Monotype Corsiva" w:eastAsia="Calibri" w:hAnsi="Monotype Corsiva"/>
                <w:b/>
                <w:bCs/>
                <w:i/>
                <w:iCs/>
                <w:color w:val="0033CC"/>
                <w:kern w:val="0"/>
                <w:sz w:val="24"/>
                <w:szCs w:val="24"/>
                <w:lang w:val="en-US"/>
                <w14:ligatures w14:val="none"/>
              </w:rPr>
            </w:pPr>
            <w:r w:rsidRPr="00924FD0">
              <w:rPr>
                <w:rFonts w:ascii="Monotype Corsiva" w:eastAsia="Calibri" w:hAnsi="Monotype Corsiva"/>
                <w:b/>
                <w:bCs/>
                <w:i/>
                <w:iCs/>
                <w:color w:val="0033CC"/>
                <w:kern w:val="0"/>
                <w:sz w:val="24"/>
                <w:szCs w:val="24"/>
                <w:lang w:val="en-US"/>
                <w14:ligatures w14:val="none"/>
              </w:rPr>
              <w:t>(A Government of India Enterprises)</w:t>
            </w:r>
          </w:p>
        </w:tc>
      </w:tr>
    </w:tbl>
    <w:p w14:paraId="7E377100" w14:textId="77777777" w:rsidR="00924FD0" w:rsidRPr="00924FD0" w:rsidRDefault="00924FD0" w:rsidP="00E94751">
      <w:pPr>
        <w:spacing w:after="0" w:line="360" w:lineRule="auto"/>
        <w:ind w:right="216"/>
        <w:jc w:val="both"/>
        <w:rPr>
          <w:rFonts w:ascii="Book Antiqua" w:eastAsia="Calibri" w:hAnsi="Book Antiqua"/>
          <w:b/>
          <w:bCs/>
          <w:kern w:val="0"/>
          <w:sz w:val="24"/>
          <w:szCs w:val="24"/>
          <w:lang w:val="en-US" w:bidi="ar-SA"/>
          <w14:ligatures w14:val="none"/>
        </w:rPr>
      </w:pPr>
    </w:p>
    <w:p w14:paraId="2FF71153" w14:textId="617FDE44" w:rsidR="00924FD0" w:rsidRDefault="00924FD0" w:rsidP="00E94751">
      <w:pPr>
        <w:spacing w:after="0" w:line="360" w:lineRule="auto"/>
        <w:ind w:right="216"/>
        <w:jc w:val="both"/>
        <w:rPr>
          <w:rFonts w:ascii="Calibri" w:eastAsia="Calibri" w:hAnsi="Calibri" w:cs="Calibri"/>
          <w:b/>
          <w:bCs/>
          <w:kern w:val="0"/>
          <w:sz w:val="24"/>
          <w:szCs w:val="24"/>
          <w:lang w:val="en-US" w:bidi="ar-SA"/>
          <w14:ligatures w14:val="none"/>
        </w:rPr>
      </w:pPr>
      <w:r w:rsidRPr="00924FD0">
        <w:rPr>
          <w:rFonts w:ascii="Calibri" w:eastAsia="Calibri" w:hAnsi="Calibri" w:cs="Calibri"/>
          <w:b/>
          <w:bCs/>
          <w:kern w:val="0"/>
          <w:sz w:val="24"/>
          <w:szCs w:val="24"/>
          <w:lang w:val="en-US" w:bidi="ar-SA"/>
          <w14:ligatures w14:val="none"/>
        </w:rPr>
        <w:t>(</w:t>
      </w:r>
      <w:r w:rsidRPr="00924FD0">
        <w:rPr>
          <w:rFonts w:ascii="Calibri" w:eastAsia="Calibri" w:hAnsi="Calibri" w:cs="Calibri"/>
          <w:b/>
          <w:bCs/>
          <w:i/>
          <w:iCs/>
          <w:kern w:val="0"/>
          <w:sz w:val="24"/>
          <w:szCs w:val="24"/>
          <w:lang w:val="en-US" w:bidi="ar-SA"/>
          <w14:ligatures w14:val="none"/>
        </w:rPr>
        <w:t>These documents are meant for the exclusive purpose of bidding against this Specification and shall not be transferred, reproduced or otherwise used for purposes other than that for which it is specifically issued.</w:t>
      </w:r>
      <w:r w:rsidRPr="00924FD0">
        <w:rPr>
          <w:rFonts w:ascii="Calibri" w:eastAsia="Calibri" w:hAnsi="Calibri" w:cs="Calibri"/>
          <w:b/>
          <w:bCs/>
          <w:kern w:val="0"/>
          <w:sz w:val="24"/>
          <w:szCs w:val="24"/>
          <w:lang w:val="en-US" w:bidi="ar-SA"/>
          <w14:ligatures w14:val="none"/>
        </w:rPr>
        <w:t>)</w:t>
      </w:r>
    </w:p>
    <w:p w14:paraId="017ECC58" w14:textId="7872062F" w:rsidR="00DB59F0" w:rsidRDefault="00DB59F0" w:rsidP="00E94751">
      <w:pPr>
        <w:spacing w:after="0" w:line="360" w:lineRule="auto"/>
        <w:ind w:right="216"/>
        <w:jc w:val="both"/>
        <w:rPr>
          <w:rFonts w:ascii="Calibri" w:eastAsia="Calibri" w:hAnsi="Calibri" w:cs="Calibri"/>
          <w:b/>
          <w:bCs/>
          <w:kern w:val="0"/>
          <w:sz w:val="24"/>
          <w:szCs w:val="24"/>
          <w:lang w:val="en-US" w:bidi="ar-SA"/>
          <w14:ligatures w14:val="none"/>
        </w:rPr>
      </w:pPr>
    </w:p>
    <w:p w14:paraId="49643E73" w14:textId="25BC8D15" w:rsidR="00DB59F0" w:rsidRDefault="00DB59F0" w:rsidP="00E94751">
      <w:pPr>
        <w:spacing w:after="0" w:line="360" w:lineRule="auto"/>
        <w:ind w:right="216"/>
        <w:jc w:val="both"/>
        <w:rPr>
          <w:rFonts w:ascii="Calibri" w:eastAsia="Calibri" w:hAnsi="Calibri" w:cs="Calibri"/>
          <w:b/>
          <w:bCs/>
          <w:kern w:val="0"/>
          <w:sz w:val="24"/>
          <w:szCs w:val="24"/>
          <w:lang w:val="en-US" w:bidi="ar-SA"/>
          <w14:ligatures w14:val="none"/>
        </w:rPr>
      </w:pPr>
    </w:p>
    <w:p w14:paraId="4D7D2729" w14:textId="55542324" w:rsidR="00DB59F0" w:rsidRDefault="00DB59F0" w:rsidP="00E94751">
      <w:pPr>
        <w:spacing w:after="0" w:line="360" w:lineRule="auto"/>
        <w:ind w:right="216"/>
        <w:jc w:val="both"/>
        <w:rPr>
          <w:rFonts w:ascii="Calibri" w:eastAsia="Calibri" w:hAnsi="Calibri" w:cs="Calibri"/>
          <w:b/>
          <w:bCs/>
          <w:kern w:val="0"/>
          <w:sz w:val="24"/>
          <w:szCs w:val="24"/>
          <w:lang w:val="en-US" w:bidi="ar-SA"/>
          <w14:ligatures w14:val="none"/>
        </w:rPr>
      </w:pPr>
    </w:p>
    <w:p w14:paraId="17D4EE5A" w14:textId="5EC8B71A" w:rsidR="00DB59F0" w:rsidRDefault="00DB59F0" w:rsidP="00E94751">
      <w:pPr>
        <w:spacing w:after="0" w:line="360" w:lineRule="auto"/>
        <w:ind w:right="216"/>
        <w:jc w:val="both"/>
        <w:rPr>
          <w:rFonts w:ascii="Calibri" w:eastAsia="Calibri" w:hAnsi="Calibri" w:cs="Calibri"/>
          <w:b/>
          <w:bCs/>
          <w:kern w:val="0"/>
          <w:sz w:val="24"/>
          <w:szCs w:val="24"/>
          <w:lang w:val="en-US" w:bidi="ar-SA"/>
          <w14:ligatures w14:val="none"/>
        </w:rPr>
      </w:pPr>
    </w:p>
    <w:p w14:paraId="5BCA0D12" w14:textId="77777777" w:rsidR="00810450" w:rsidRDefault="00810450" w:rsidP="00E94751">
      <w:pPr>
        <w:spacing w:after="0" w:line="360" w:lineRule="auto"/>
        <w:ind w:right="216"/>
        <w:jc w:val="both"/>
        <w:rPr>
          <w:rFonts w:ascii="Calibri" w:eastAsia="Calibri" w:hAnsi="Calibri" w:cs="Calibri"/>
          <w:b/>
          <w:bCs/>
          <w:kern w:val="0"/>
          <w:sz w:val="24"/>
          <w:szCs w:val="24"/>
          <w:lang w:val="en-US" w:bidi="ar-SA"/>
          <w14:ligatures w14:val="none"/>
        </w:rPr>
      </w:pPr>
    </w:p>
    <w:p w14:paraId="55255A6D" w14:textId="150AFCB7" w:rsidR="00DB59F0" w:rsidRDefault="00DB59F0" w:rsidP="00E94751">
      <w:pPr>
        <w:spacing w:after="0" w:line="360" w:lineRule="auto"/>
        <w:ind w:right="216"/>
        <w:jc w:val="both"/>
        <w:rPr>
          <w:rFonts w:ascii="Calibri" w:eastAsia="Calibri" w:hAnsi="Calibri" w:cs="Calibri"/>
          <w:b/>
          <w:bCs/>
          <w:kern w:val="0"/>
          <w:sz w:val="24"/>
          <w:szCs w:val="24"/>
          <w:lang w:val="en-US" w:bidi="ar-SA"/>
          <w14:ligatures w14:val="none"/>
        </w:rPr>
      </w:pPr>
    </w:p>
    <w:p w14:paraId="618DA848" w14:textId="127DCE04" w:rsidR="00DB59F0" w:rsidRDefault="00DB59F0" w:rsidP="00E94751">
      <w:pPr>
        <w:spacing w:after="0" w:line="360" w:lineRule="auto"/>
        <w:ind w:right="216"/>
        <w:jc w:val="both"/>
        <w:rPr>
          <w:rFonts w:ascii="Calibri" w:eastAsia="Calibri" w:hAnsi="Calibri" w:cs="Calibri"/>
          <w:b/>
          <w:bCs/>
          <w:kern w:val="0"/>
          <w:sz w:val="24"/>
          <w:szCs w:val="24"/>
          <w:lang w:val="en-US" w:bidi="ar-SA"/>
          <w14:ligatures w14:val="none"/>
        </w:rPr>
      </w:pPr>
    </w:p>
    <w:p w14:paraId="302DA678" w14:textId="4021F34F" w:rsidR="002959B7" w:rsidRPr="002959B7" w:rsidRDefault="002959B7" w:rsidP="00E94751">
      <w:pPr>
        <w:pStyle w:val="ListParagraph"/>
        <w:numPr>
          <w:ilvl w:val="0"/>
          <w:numId w:val="1"/>
        </w:numPr>
        <w:spacing w:line="360" w:lineRule="auto"/>
        <w:jc w:val="both"/>
        <w:rPr>
          <w:b/>
          <w:bCs/>
          <w:sz w:val="24"/>
          <w:szCs w:val="24"/>
        </w:rPr>
      </w:pPr>
      <w:r w:rsidRPr="002959B7">
        <w:rPr>
          <w:b/>
          <w:bCs/>
          <w:sz w:val="24"/>
          <w:szCs w:val="24"/>
        </w:rPr>
        <w:t xml:space="preserve">SCOPE OF WORK: </w:t>
      </w:r>
    </w:p>
    <w:p w14:paraId="08DB7295" w14:textId="456CAD61" w:rsidR="009410EC" w:rsidRDefault="005D3BA2" w:rsidP="00E94751">
      <w:pPr>
        <w:pStyle w:val="ListParagraph"/>
        <w:spacing w:after="200" w:line="360" w:lineRule="auto"/>
        <w:ind w:left="709" w:hanging="349"/>
        <w:jc w:val="both"/>
      </w:pPr>
      <w:r>
        <w:rPr>
          <w:rFonts w:cstheme="minorHAnsi"/>
          <w:sz w:val="24"/>
          <w:szCs w:val="24"/>
        </w:rPr>
        <w:t xml:space="preserve">      </w:t>
      </w:r>
      <w:r w:rsidR="00DE6BDC" w:rsidRPr="005D3BA2">
        <w:rPr>
          <w:rFonts w:cstheme="minorHAnsi"/>
          <w:sz w:val="24"/>
          <w:szCs w:val="24"/>
        </w:rPr>
        <w:t>The scope involves,</w:t>
      </w:r>
      <w:r w:rsidR="00091FB8" w:rsidRPr="005D3BA2">
        <w:rPr>
          <w:rFonts w:cstheme="minorHAnsi"/>
          <w:sz w:val="24"/>
          <w:szCs w:val="24"/>
        </w:rPr>
        <w:t xml:space="preserve"> </w:t>
      </w:r>
      <w:r w:rsidRPr="005D3BA2">
        <w:rPr>
          <w:rFonts w:cstheme="minorHAnsi"/>
          <w:sz w:val="24"/>
          <w:szCs w:val="24"/>
        </w:rPr>
        <w:t>Supply, installation, Testing and Commissioning of streetlight on the side of defen</w:t>
      </w:r>
      <w:r>
        <w:rPr>
          <w:rFonts w:cstheme="minorHAnsi"/>
          <w:sz w:val="24"/>
          <w:szCs w:val="24"/>
        </w:rPr>
        <w:t>c</w:t>
      </w:r>
      <w:r w:rsidRPr="005D3BA2">
        <w:rPr>
          <w:rFonts w:cstheme="minorHAnsi"/>
          <w:sz w:val="24"/>
          <w:szCs w:val="24"/>
        </w:rPr>
        <w:t>e road in front of PAL Complex, Manesar, Gurugram”</w:t>
      </w:r>
      <w:r w:rsidR="00E94751">
        <w:rPr>
          <w:rFonts w:cstheme="minorHAnsi"/>
          <w:sz w:val="24"/>
          <w:szCs w:val="24"/>
        </w:rPr>
        <w:t xml:space="preserve"> </w:t>
      </w:r>
      <w:r w:rsidRPr="008A2453">
        <w:rPr>
          <w:rFonts w:cstheme="minorHAnsi"/>
          <w:sz w:val="24"/>
          <w:szCs w:val="24"/>
        </w:rPr>
        <w:t>The above scope of work is indicative, and the detailed scope of work is given in the Technical Specification &amp; Scope of work</w:t>
      </w:r>
      <w:r>
        <w:rPr>
          <w:rFonts w:cstheme="minorHAnsi"/>
          <w:sz w:val="24"/>
          <w:szCs w:val="24"/>
        </w:rPr>
        <w:t xml:space="preserve"> </w:t>
      </w:r>
      <w:r w:rsidRPr="008A2453">
        <w:rPr>
          <w:rFonts w:cstheme="minorHAnsi"/>
          <w:sz w:val="24"/>
          <w:szCs w:val="24"/>
        </w:rPr>
        <w:t>of the Bidding Documents</w:t>
      </w:r>
      <w:r w:rsidR="009410EC">
        <w:t>.</w:t>
      </w:r>
    </w:p>
    <w:p w14:paraId="387DD455" w14:textId="77777777" w:rsidR="009622E8" w:rsidRDefault="009622E8" w:rsidP="00E94751">
      <w:pPr>
        <w:pStyle w:val="ListParagraph"/>
        <w:spacing w:after="0" w:line="360" w:lineRule="auto"/>
        <w:ind w:left="990" w:hanging="270"/>
        <w:jc w:val="both"/>
      </w:pPr>
    </w:p>
    <w:p w14:paraId="2637C8B4" w14:textId="5D37AF90" w:rsidR="00DA2F2E" w:rsidRDefault="00DA2F2E" w:rsidP="00E94751">
      <w:pPr>
        <w:pStyle w:val="ListParagraph"/>
        <w:numPr>
          <w:ilvl w:val="0"/>
          <w:numId w:val="1"/>
        </w:numPr>
        <w:spacing w:line="360" w:lineRule="auto"/>
        <w:jc w:val="both"/>
        <w:rPr>
          <w:b/>
          <w:bCs/>
          <w:sz w:val="24"/>
          <w:szCs w:val="24"/>
        </w:rPr>
      </w:pPr>
      <w:r w:rsidRPr="00DA2F2E">
        <w:rPr>
          <w:b/>
          <w:bCs/>
          <w:sz w:val="24"/>
          <w:szCs w:val="24"/>
        </w:rPr>
        <w:t>Technical Specification</w:t>
      </w:r>
      <w:r w:rsidR="006104B4">
        <w:rPr>
          <w:b/>
          <w:bCs/>
          <w:sz w:val="24"/>
          <w:szCs w:val="24"/>
        </w:rPr>
        <w:t xml:space="preserve">: </w:t>
      </w:r>
    </w:p>
    <w:p w14:paraId="5126AB82" w14:textId="77777777" w:rsidR="00FD7BC5" w:rsidRPr="00FD7BC5" w:rsidRDefault="00FD7BC5" w:rsidP="00EB34DC">
      <w:pPr>
        <w:pStyle w:val="ListParagraph"/>
        <w:numPr>
          <w:ilvl w:val="0"/>
          <w:numId w:val="10"/>
        </w:numPr>
        <w:spacing w:after="200" w:line="360" w:lineRule="auto"/>
        <w:jc w:val="both"/>
        <w:rPr>
          <w:rFonts w:cstheme="minorHAnsi"/>
          <w:sz w:val="24"/>
          <w:szCs w:val="24"/>
        </w:rPr>
      </w:pPr>
      <w:r w:rsidRPr="00FD7BC5">
        <w:rPr>
          <w:rFonts w:cstheme="minorHAnsi"/>
          <w:sz w:val="24"/>
          <w:szCs w:val="24"/>
        </w:rPr>
        <w:t>Technical Specifications for  Street light</w:t>
      </w:r>
    </w:p>
    <w:p w14:paraId="538E7783" w14:textId="77777777" w:rsidR="00FD7BC5" w:rsidRPr="00FD7BC5" w:rsidRDefault="00FD7BC5" w:rsidP="00EB34DC">
      <w:pPr>
        <w:pStyle w:val="ListParagraph"/>
        <w:numPr>
          <w:ilvl w:val="0"/>
          <w:numId w:val="10"/>
        </w:numPr>
        <w:spacing w:after="0" w:line="360" w:lineRule="auto"/>
        <w:jc w:val="both"/>
        <w:rPr>
          <w:rFonts w:cstheme="minorHAnsi"/>
          <w:sz w:val="24"/>
          <w:szCs w:val="24"/>
        </w:rPr>
      </w:pPr>
      <w:r w:rsidRPr="00FD7BC5">
        <w:rPr>
          <w:rFonts w:cstheme="minorHAnsi"/>
          <w:sz w:val="24"/>
          <w:szCs w:val="24"/>
        </w:rPr>
        <w:t>The work is to be carried out strictly as per Bill of Quantity.</w:t>
      </w:r>
    </w:p>
    <w:p w14:paraId="1B8BBBE7" w14:textId="77777777" w:rsidR="00FD7BC5" w:rsidRPr="00FD7BC5" w:rsidRDefault="00FD7BC5" w:rsidP="00EB34DC">
      <w:pPr>
        <w:pStyle w:val="ListParagraph"/>
        <w:numPr>
          <w:ilvl w:val="0"/>
          <w:numId w:val="10"/>
        </w:numPr>
        <w:spacing w:after="0" w:line="360" w:lineRule="auto"/>
        <w:jc w:val="both"/>
        <w:rPr>
          <w:rFonts w:cstheme="minorHAnsi"/>
          <w:sz w:val="24"/>
          <w:szCs w:val="24"/>
        </w:rPr>
      </w:pPr>
      <w:r w:rsidRPr="00FD7BC5">
        <w:rPr>
          <w:rFonts w:cstheme="minorHAnsi"/>
          <w:sz w:val="24"/>
          <w:szCs w:val="24"/>
        </w:rPr>
        <w:t xml:space="preserve">The contract price includes the cost of materials, manpower, loading, unloading, transportation to the sites and tools, plants etc. including cost of site arrangements, overheads etc. and exclusive of all applicable taxes and duties. </w:t>
      </w:r>
    </w:p>
    <w:p w14:paraId="5AB44231" w14:textId="77777777" w:rsidR="00FD7BC5" w:rsidRPr="00FD7BC5" w:rsidRDefault="00FD7BC5" w:rsidP="00EB34DC">
      <w:pPr>
        <w:pStyle w:val="ListParagraph"/>
        <w:numPr>
          <w:ilvl w:val="0"/>
          <w:numId w:val="10"/>
        </w:numPr>
        <w:spacing w:after="0" w:line="360" w:lineRule="auto"/>
        <w:jc w:val="both"/>
        <w:rPr>
          <w:rFonts w:cstheme="minorHAnsi"/>
          <w:sz w:val="24"/>
          <w:szCs w:val="24"/>
        </w:rPr>
      </w:pPr>
      <w:r w:rsidRPr="00FD7BC5">
        <w:rPr>
          <w:rFonts w:cstheme="minorHAnsi"/>
          <w:sz w:val="24"/>
          <w:szCs w:val="24"/>
        </w:rPr>
        <w:t>Water shall be provided free of cost however, its distribution, as per work requirement shall be arranged by contractor at their own cost. POWERGRID will not entertain any claim, nor does it relieve the contractor of their responsibilities regarding work quality whatsoever in this regard.</w:t>
      </w:r>
    </w:p>
    <w:p w14:paraId="505C3142" w14:textId="77777777" w:rsidR="00FD7BC5" w:rsidRPr="00FD7BC5" w:rsidRDefault="00FD7BC5" w:rsidP="00EB34DC">
      <w:pPr>
        <w:pStyle w:val="ListParagraph"/>
        <w:numPr>
          <w:ilvl w:val="0"/>
          <w:numId w:val="10"/>
        </w:numPr>
        <w:spacing w:after="0" w:line="360" w:lineRule="auto"/>
        <w:jc w:val="both"/>
        <w:rPr>
          <w:rFonts w:cstheme="minorHAnsi"/>
          <w:sz w:val="24"/>
          <w:szCs w:val="24"/>
        </w:rPr>
      </w:pPr>
      <w:r w:rsidRPr="00FD7BC5">
        <w:rPr>
          <w:rFonts w:cstheme="minorHAnsi"/>
          <w:sz w:val="24"/>
          <w:szCs w:val="24"/>
        </w:rPr>
        <w:t>The contractor/agency must do all the job, required materials, tools and tackles, which is not specifically mentioned or specified in the detailed BOQ items, but is required for proper completion of BOQ items, then same shall be provided/carried out by the contractor without any additional cost to POWERGRID.</w:t>
      </w:r>
    </w:p>
    <w:p w14:paraId="7BDA9A8C" w14:textId="77777777" w:rsidR="00FD7BC5" w:rsidRPr="00FD7BC5" w:rsidRDefault="00FD7BC5" w:rsidP="00EB34DC">
      <w:pPr>
        <w:pStyle w:val="ListParagraph"/>
        <w:numPr>
          <w:ilvl w:val="0"/>
          <w:numId w:val="10"/>
        </w:numPr>
        <w:spacing w:after="0" w:line="360" w:lineRule="auto"/>
        <w:jc w:val="both"/>
        <w:rPr>
          <w:rFonts w:cstheme="minorHAnsi"/>
          <w:sz w:val="24"/>
          <w:szCs w:val="24"/>
        </w:rPr>
      </w:pPr>
      <w:r w:rsidRPr="00FD7BC5">
        <w:rPr>
          <w:rFonts w:cstheme="minorHAnsi"/>
          <w:sz w:val="24"/>
          <w:szCs w:val="24"/>
        </w:rPr>
        <w:t>The contractor/agency shall make all necessary arrangement for proper safety of his workmen during execution of work including deployment of proper tools &amp; tackles and personnel protective equipment (</w:t>
      </w:r>
      <w:smartTag w:uri="urn:schemas-microsoft-com:office:smarttags" w:element="stockticker">
        <w:r w:rsidRPr="00FD7BC5">
          <w:rPr>
            <w:rFonts w:cstheme="minorHAnsi"/>
            <w:sz w:val="24"/>
            <w:szCs w:val="24"/>
          </w:rPr>
          <w:t>PPE</w:t>
        </w:r>
      </w:smartTag>
      <w:r w:rsidRPr="00FD7BC5">
        <w:rPr>
          <w:rFonts w:cstheme="minorHAnsi"/>
          <w:sz w:val="24"/>
          <w:szCs w:val="24"/>
        </w:rPr>
        <w:t>). Contractors shall ensure the safety of their personnel during execution of the work. Power Grid shall not entertain any type of claim regarding injury or accident with the staff of the contractor.</w:t>
      </w:r>
    </w:p>
    <w:p w14:paraId="0C67EA71" w14:textId="77777777" w:rsidR="00FD7BC5" w:rsidRPr="00FD7BC5" w:rsidRDefault="00FD7BC5" w:rsidP="00EB34DC">
      <w:pPr>
        <w:pStyle w:val="ListParagraph"/>
        <w:numPr>
          <w:ilvl w:val="0"/>
          <w:numId w:val="10"/>
        </w:numPr>
        <w:spacing w:after="0" w:line="360" w:lineRule="auto"/>
        <w:jc w:val="both"/>
        <w:rPr>
          <w:rFonts w:cstheme="minorHAnsi"/>
          <w:sz w:val="24"/>
          <w:szCs w:val="24"/>
        </w:rPr>
      </w:pPr>
      <w:r w:rsidRPr="00FD7BC5">
        <w:rPr>
          <w:rFonts w:cstheme="minorHAnsi"/>
          <w:sz w:val="24"/>
          <w:szCs w:val="24"/>
        </w:rPr>
        <w:t xml:space="preserve">Normally the offer should be as per Technical Specification without any deviation. But any deviation felt necessary to improve performance, efficiency and utility of equipment must be mentioned with reasons duly supported by documentary evidence and advantages of such deviation. </w:t>
      </w:r>
    </w:p>
    <w:p w14:paraId="0999B504" w14:textId="77777777" w:rsidR="00FD7BC5" w:rsidRPr="00FD7BC5" w:rsidRDefault="00FD7BC5" w:rsidP="00EB34DC">
      <w:pPr>
        <w:pStyle w:val="ListParagraph"/>
        <w:numPr>
          <w:ilvl w:val="0"/>
          <w:numId w:val="10"/>
        </w:numPr>
        <w:spacing w:after="0" w:line="360" w:lineRule="auto"/>
        <w:jc w:val="both"/>
        <w:rPr>
          <w:rFonts w:cstheme="minorHAnsi"/>
          <w:sz w:val="24"/>
          <w:szCs w:val="24"/>
        </w:rPr>
      </w:pPr>
      <w:r w:rsidRPr="00FD7BC5">
        <w:rPr>
          <w:rFonts w:cstheme="minorHAnsi"/>
          <w:sz w:val="24"/>
          <w:szCs w:val="24"/>
        </w:rPr>
        <w:lastRenderedPageBreak/>
        <w:t>Any defects pointed out during the work by the POWERGRID, shall be corrected or attended by the contractor at his own cost.</w:t>
      </w:r>
    </w:p>
    <w:p w14:paraId="68C20443" w14:textId="77777777" w:rsidR="00FD7BC5" w:rsidRPr="00FD7BC5" w:rsidRDefault="00FD7BC5" w:rsidP="00EB34DC">
      <w:pPr>
        <w:pStyle w:val="ListParagraph"/>
        <w:numPr>
          <w:ilvl w:val="0"/>
          <w:numId w:val="10"/>
        </w:numPr>
        <w:spacing w:after="0" w:line="360" w:lineRule="auto"/>
        <w:jc w:val="both"/>
        <w:rPr>
          <w:rFonts w:cstheme="minorHAnsi"/>
          <w:sz w:val="24"/>
          <w:szCs w:val="24"/>
        </w:rPr>
      </w:pPr>
      <w:r w:rsidRPr="00FD7BC5">
        <w:rPr>
          <w:rFonts w:cstheme="minorHAnsi"/>
          <w:sz w:val="24"/>
          <w:szCs w:val="24"/>
        </w:rPr>
        <w:t>If any damage is caused inadvertently to any other utility shall be the sole responsibility of Contractor and no any extra claim shall be raised by him.</w:t>
      </w:r>
    </w:p>
    <w:p w14:paraId="762A65D0" w14:textId="61F65EDD" w:rsidR="00FD7BC5" w:rsidRPr="00FD7BC5" w:rsidRDefault="00FD7BC5" w:rsidP="008731A8">
      <w:pPr>
        <w:pStyle w:val="ListParagraph"/>
        <w:numPr>
          <w:ilvl w:val="0"/>
          <w:numId w:val="10"/>
        </w:numPr>
        <w:spacing w:after="0" w:line="360" w:lineRule="auto"/>
        <w:jc w:val="both"/>
        <w:rPr>
          <w:rFonts w:cstheme="minorHAnsi"/>
          <w:sz w:val="24"/>
          <w:szCs w:val="24"/>
        </w:rPr>
      </w:pPr>
      <w:r w:rsidRPr="008731A8">
        <w:rPr>
          <w:rFonts w:cstheme="minorHAnsi"/>
          <w:b/>
          <w:bCs/>
          <w:sz w:val="24"/>
          <w:szCs w:val="24"/>
        </w:rPr>
        <w:t>Street Light Pole</w:t>
      </w:r>
      <w:r w:rsidRPr="00FD7BC5">
        <w:rPr>
          <w:rFonts w:cstheme="minorHAnsi"/>
          <w:sz w:val="24"/>
          <w:szCs w:val="24"/>
        </w:rPr>
        <w:t xml:space="preserve">:-   </w:t>
      </w:r>
    </w:p>
    <w:p w14:paraId="5390D6D8" w14:textId="77777777" w:rsidR="00FD7BC5" w:rsidRPr="00FD7BC5" w:rsidRDefault="00FD7BC5" w:rsidP="00FA7106">
      <w:pPr>
        <w:pStyle w:val="ListParagraph"/>
        <w:numPr>
          <w:ilvl w:val="0"/>
          <w:numId w:val="8"/>
        </w:numPr>
        <w:spacing w:after="0" w:line="360" w:lineRule="auto"/>
        <w:jc w:val="both"/>
        <w:rPr>
          <w:rFonts w:cstheme="minorHAnsi"/>
          <w:sz w:val="24"/>
          <w:szCs w:val="24"/>
        </w:rPr>
      </w:pPr>
      <w:r w:rsidRPr="00FD7BC5">
        <w:rPr>
          <w:rFonts w:cstheme="minorHAnsi"/>
          <w:sz w:val="24"/>
          <w:szCs w:val="24"/>
        </w:rPr>
        <w:t>Height of Pole: - 07 meter</w:t>
      </w:r>
    </w:p>
    <w:p w14:paraId="768F0717" w14:textId="77777777" w:rsidR="00FD7BC5" w:rsidRPr="00FD7BC5" w:rsidRDefault="00FD7BC5" w:rsidP="00FA7106">
      <w:pPr>
        <w:pStyle w:val="ListParagraph"/>
        <w:numPr>
          <w:ilvl w:val="0"/>
          <w:numId w:val="8"/>
        </w:numPr>
        <w:spacing w:after="0" w:line="360" w:lineRule="auto"/>
        <w:jc w:val="both"/>
        <w:rPr>
          <w:rFonts w:cstheme="minorHAnsi"/>
          <w:sz w:val="24"/>
          <w:szCs w:val="24"/>
        </w:rPr>
      </w:pPr>
      <w:r w:rsidRPr="00FD7BC5">
        <w:rPr>
          <w:rFonts w:cstheme="minorHAnsi"/>
          <w:sz w:val="24"/>
          <w:szCs w:val="24"/>
        </w:rPr>
        <w:t>Single arm length: - 1.5 meter</w:t>
      </w:r>
    </w:p>
    <w:p w14:paraId="680FE966" w14:textId="77777777" w:rsidR="00FD7BC5" w:rsidRPr="00FD7BC5" w:rsidRDefault="00FD7BC5" w:rsidP="00FA7106">
      <w:pPr>
        <w:pStyle w:val="ListParagraph"/>
        <w:numPr>
          <w:ilvl w:val="0"/>
          <w:numId w:val="8"/>
        </w:numPr>
        <w:spacing w:after="0" w:line="360" w:lineRule="auto"/>
        <w:jc w:val="both"/>
        <w:rPr>
          <w:rFonts w:cstheme="minorHAnsi"/>
          <w:sz w:val="24"/>
          <w:szCs w:val="24"/>
        </w:rPr>
      </w:pPr>
      <w:r w:rsidRPr="00FD7BC5">
        <w:rPr>
          <w:rFonts w:cstheme="minorHAnsi"/>
          <w:sz w:val="24"/>
          <w:szCs w:val="24"/>
        </w:rPr>
        <w:t>Poles made up material: - Galvanized steel with mass of zinc coating 360Gms per Sq. meter.</w:t>
      </w:r>
    </w:p>
    <w:p w14:paraId="4579EB8F" w14:textId="77777777" w:rsidR="00FD7BC5" w:rsidRPr="00FD7BC5" w:rsidRDefault="00FD7BC5" w:rsidP="00FA7106">
      <w:pPr>
        <w:pStyle w:val="ListParagraph"/>
        <w:numPr>
          <w:ilvl w:val="0"/>
          <w:numId w:val="8"/>
        </w:numPr>
        <w:spacing w:after="0" w:line="360" w:lineRule="auto"/>
        <w:jc w:val="both"/>
        <w:rPr>
          <w:rFonts w:cstheme="minorHAnsi"/>
          <w:sz w:val="24"/>
          <w:szCs w:val="24"/>
        </w:rPr>
      </w:pPr>
      <w:r w:rsidRPr="00FD7BC5">
        <w:rPr>
          <w:rFonts w:cstheme="minorHAnsi"/>
          <w:sz w:val="24"/>
          <w:szCs w:val="24"/>
        </w:rPr>
        <w:t>Shape of pole – Octagonal tubular shape</w:t>
      </w:r>
    </w:p>
    <w:p w14:paraId="714EB04D" w14:textId="77777777" w:rsidR="00FD7BC5" w:rsidRPr="00FD7BC5" w:rsidRDefault="00FD7BC5" w:rsidP="00FA7106">
      <w:pPr>
        <w:pStyle w:val="ListParagraph"/>
        <w:numPr>
          <w:ilvl w:val="0"/>
          <w:numId w:val="8"/>
        </w:numPr>
        <w:spacing w:after="0" w:line="360" w:lineRule="auto"/>
        <w:jc w:val="both"/>
        <w:rPr>
          <w:rFonts w:cstheme="minorHAnsi"/>
          <w:sz w:val="24"/>
          <w:szCs w:val="24"/>
        </w:rPr>
      </w:pPr>
      <w:r w:rsidRPr="00FD7BC5">
        <w:rPr>
          <w:rFonts w:cstheme="minorHAnsi"/>
          <w:sz w:val="24"/>
          <w:szCs w:val="24"/>
        </w:rPr>
        <w:t>Wall thickness of pole structure shall be in between 4.5mm to 3.3mm.</w:t>
      </w:r>
    </w:p>
    <w:p w14:paraId="72CE74A1" w14:textId="77777777" w:rsidR="00FD7BC5" w:rsidRPr="00FD7BC5" w:rsidRDefault="00FD7BC5" w:rsidP="00FA7106">
      <w:pPr>
        <w:pStyle w:val="ListParagraph"/>
        <w:numPr>
          <w:ilvl w:val="0"/>
          <w:numId w:val="8"/>
        </w:numPr>
        <w:spacing w:after="0" w:line="360" w:lineRule="auto"/>
        <w:jc w:val="both"/>
        <w:rPr>
          <w:rFonts w:cstheme="minorHAnsi"/>
          <w:sz w:val="24"/>
          <w:szCs w:val="24"/>
        </w:rPr>
      </w:pPr>
      <w:r w:rsidRPr="00FD7BC5">
        <w:rPr>
          <w:rFonts w:cstheme="minorHAnsi"/>
          <w:sz w:val="24"/>
          <w:szCs w:val="24"/>
        </w:rPr>
        <w:t xml:space="preserve">Pole structure shall have finials, base plates, taper plug, GI arm (length 1.5 meter) for holding LED fixture, foundation bolt etc </w:t>
      </w:r>
    </w:p>
    <w:p w14:paraId="755D2BA9" w14:textId="0F8B432E" w:rsidR="00FD7BC5" w:rsidRPr="00FD7BC5" w:rsidRDefault="00FD7BC5" w:rsidP="00FA7106">
      <w:pPr>
        <w:pStyle w:val="ListParagraph"/>
        <w:numPr>
          <w:ilvl w:val="0"/>
          <w:numId w:val="8"/>
        </w:numPr>
        <w:spacing w:after="200" w:line="360" w:lineRule="auto"/>
        <w:jc w:val="both"/>
        <w:rPr>
          <w:rFonts w:cstheme="minorHAnsi"/>
          <w:sz w:val="24"/>
          <w:szCs w:val="24"/>
        </w:rPr>
      </w:pPr>
      <w:r w:rsidRPr="00FD7BC5">
        <w:rPr>
          <w:rFonts w:cstheme="minorHAnsi"/>
          <w:sz w:val="24"/>
          <w:szCs w:val="24"/>
        </w:rPr>
        <w:t xml:space="preserve">The inbuilt junction box at suitable height from the base shall be provided. The junction box shall have SS rail, Single pole 10A MCB, terminal block - suitable for 4 core 10 </w:t>
      </w:r>
      <w:proofErr w:type="spellStart"/>
      <w:r w:rsidRPr="00FD7BC5">
        <w:rPr>
          <w:rFonts w:cstheme="minorHAnsi"/>
          <w:sz w:val="24"/>
          <w:szCs w:val="24"/>
        </w:rPr>
        <w:t>Sq</w:t>
      </w:r>
      <w:proofErr w:type="spellEnd"/>
      <w:r w:rsidRPr="00FD7BC5">
        <w:rPr>
          <w:rFonts w:cstheme="minorHAnsi"/>
          <w:sz w:val="24"/>
          <w:szCs w:val="24"/>
        </w:rPr>
        <w:t xml:space="preserve"> mm </w:t>
      </w:r>
      <w:r w:rsidR="002C0ACF" w:rsidRPr="00FD7BC5">
        <w:rPr>
          <w:rFonts w:cstheme="minorHAnsi"/>
          <w:sz w:val="24"/>
          <w:szCs w:val="24"/>
        </w:rPr>
        <w:t>Aluminium</w:t>
      </w:r>
      <w:r w:rsidRPr="00FD7BC5">
        <w:rPr>
          <w:rFonts w:cstheme="minorHAnsi"/>
          <w:sz w:val="24"/>
          <w:szCs w:val="24"/>
        </w:rPr>
        <w:t xml:space="preserve"> </w:t>
      </w:r>
      <w:r w:rsidR="002C0ACF" w:rsidRPr="00FD7BC5">
        <w:rPr>
          <w:rFonts w:cstheme="minorHAnsi"/>
          <w:sz w:val="24"/>
          <w:szCs w:val="24"/>
        </w:rPr>
        <w:t>armoured</w:t>
      </w:r>
      <w:r w:rsidRPr="00FD7BC5">
        <w:rPr>
          <w:rFonts w:cstheme="minorHAnsi"/>
          <w:sz w:val="24"/>
          <w:szCs w:val="24"/>
        </w:rPr>
        <w:t xml:space="preserve"> cable connection, suitable size lugs etc. required for completion of this work. </w:t>
      </w:r>
    </w:p>
    <w:p w14:paraId="1260F73F" w14:textId="77777777" w:rsidR="00FD7BC5" w:rsidRPr="00FD7BC5" w:rsidRDefault="00FD7BC5" w:rsidP="00FA7106">
      <w:pPr>
        <w:pStyle w:val="ListParagraph"/>
        <w:numPr>
          <w:ilvl w:val="0"/>
          <w:numId w:val="8"/>
        </w:numPr>
        <w:spacing w:after="200" w:line="360" w:lineRule="auto"/>
        <w:jc w:val="both"/>
        <w:rPr>
          <w:rFonts w:cstheme="minorHAnsi"/>
          <w:sz w:val="24"/>
          <w:szCs w:val="24"/>
        </w:rPr>
      </w:pPr>
      <w:r w:rsidRPr="00FD7BC5">
        <w:rPr>
          <w:rFonts w:cstheme="minorHAnsi"/>
          <w:sz w:val="24"/>
          <w:szCs w:val="24"/>
        </w:rPr>
        <w:t>The pole has suitable point for cable entry and exist.</w:t>
      </w:r>
    </w:p>
    <w:p w14:paraId="2CF9E150" w14:textId="77777777" w:rsidR="00FD7BC5" w:rsidRPr="00FD7BC5" w:rsidRDefault="00FD7BC5" w:rsidP="00FA7106">
      <w:pPr>
        <w:pStyle w:val="ListParagraph"/>
        <w:numPr>
          <w:ilvl w:val="0"/>
          <w:numId w:val="8"/>
        </w:numPr>
        <w:spacing w:after="200" w:line="360" w:lineRule="auto"/>
        <w:jc w:val="both"/>
        <w:rPr>
          <w:rFonts w:cstheme="minorHAnsi"/>
          <w:sz w:val="24"/>
          <w:szCs w:val="24"/>
        </w:rPr>
      </w:pPr>
      <w:r w:rsidRPr="00FD7BC5">
        <w:rPr>
          <w:rFonts w:cstheme="minorHAnsi"/>
          <w:sz w:val="24"/>
          <w:szCs w:val="24"/>
        </w:rPr>
        <w:t xml:space="preserve">The pole shall be designated 410SP-5 as per IS 2713/80 Part 2 with </w:t>
      </w:r>
      <w:proofErr w:type="spellStart"/>
      <w:r w:rsidRPr="00FD7BC5">
        <w:rPr>
          <w:rFonts w:cstheme="minorHAnsi"/>
          <w:sz w:val="24"/>
          <w:szCs w:val="24"/>
        </w:rPr>
        <w:t>amdt</w:t>
      </w:r>
      <w:proofErr w:type="spellEnd"/>
      <w:r w:rsidRPr="00FD7BC5">
        <w:rPr>
          <w:rFonts w:cstheme="minorHAnsi"/>
          <w:sz w:val="24"/>
          <w:szCs w:val="24"/>
        </w:rPr>
        <w:t>. no 1</w:t>
      </w:r>
    </w:p>
    <w:p w14:paraId="09458119" w14:textId="77777777" w:rsidR="00FD7BC5" w:rsidRPr="00FD7BC5" w:rsidRDefault="00FD7BC5" w:rsidP="00FA7106">
      <w:pPr>
        <w:pStyle w:val="ListParagraph"/>
        <w:numPr>
          <w:ilvl w:val="0"/>
          <w:numId w:val="8"/>
        </w:numPr>
        <w:spacing w:after="200" w:line="360" w:lineRule="auto"/>
        <w:jc w:val="both"/>
        <w:rPr>
          <w:rFonts w:cstheme="minorHAnsi"/>
          <w:sz w:val="24"/>
          <w:szCs w:val="24"/>
        </w:rPr>
      </w:pPr>
      <w:r w:rsidRPr="00FD7BC5">
        <w:rPr>
          <w:rFonts w:cstheme="minorHAnsi"/>
          <w:sz w:val="24"/>
          <w:szCs w:val="24"/>
        </w:rPr>
        <w:t>Tubes for manufacturing poles shall conform to Grade YST 240 as per IS:1161/1998</w:t>
      </w:r>
    </w:p>
    <w:p w14:paraId="4A76570D" w14:textId="77777777" w:rsidR="00FD7BC5" w:rsidRPr="00FD7BC5" w:rsidRDefault="00FD7BC5" w:rsidP="00FA7106">
      <w:pPr>
        <w:pStyle w:val="ListParagraph"/>
        <w:numPr>
          <w:ilvl w:val="0"/>
          <w:numId w:val="8"/>
        </w:numPr>
        <w:spacing w:after="200" w:line="360" w:lineRule="auto"/>
        <w:jc w:val="both"/>
        <w:rPr>
          <w:rFonts w:cstheme="minorHAnsi"/>
          <w:sz w:val="24"/>
          <w:szCs w:val="24"/>
        </w:rPr>
      </w:pPr>
      <w:r w:rsidRPr="00FD7BC5">
        <w:rPr>
          <w:rFonts w:cstheme="minorHAnsi"/>
          <w:sz w:val="24"/>
          <w:szCs w:val="24"/>
        </w:rPr>
        <w:t>Pole shall be Swaged (SP) with departmental logo as prescribed by POWERGRID on each pole</w:t>
      </w:r>
    </w:p>
    <w:p w14:paraId="5FA7F437" w14:textId="77777777" w:rsidR="00FD7BC5" w:rsidRPr="00FD7BC5" w:rsidRDefault="00FD7BC5" w:rsidP="00FA7106">
      <w:pPr>
        <w:pStyle w:val="ListParagraph"/>
        <w:numPr>
          <w:ilvl w:val="0"/>
          <w:numId w:val="8"/>
        </w:numPr>
        <w:spacing w:after="200" w:line="360" w:lineRule="auto"/>
        <w:jc w:val="both"/>
        <w:rPr>
          <w:rFonts w:cstheme="minorHAnsi"/>
          <w:sz w:val="24"/>
          <w:szCs w:val="24"/>
        </w:rPr>
      </w:pPr>
      <w:r w:rsidRPr="00FD7BC5">
        <w:rPr>
          <w:rFonts w:cstheme="minorHAnsi"/>
          <w:sz w:val="24"/>
          <w:szCs w:val="24"/>
        </w:rPr>
        <w:t>Vendor shall submit manufacture test report.</w:t>
      </w:r>
    </w:p>
    <w:p w14:paraId="4950D5AB" w14:textId="77777777" w:rsidR="00FD7BC5" w:rsidRPr="00FD7BC5" w:rsidRDefault="00FD7BC5" w:rsidP="00E94751">
      <w:pPr>
        <w:pStyle w:val="ListParagraph"/>
        <w:spacing w:after="200" w:line="360" w:lineRule="auto"/>
        <w:ind w:left="709" w:hanging="349"/>
        <w:jc w:val="both"/>
        <w:rPr>
          <w:rFonts w:cstheme="minorHAnsi"/>
          <w:sz w:val="24"/>
          <w:szCs w:val="24"/>
        </w:rPr>
      </w:pPr>
    </w:p>
    <w:p w14:paraId="3D21EC58" w14:textId="5E544089" w:rsidR="00FD7BC5" w:rsidRPr="0035328C" w:rsidRDefault="00FD7BC5" w:rsidP="0035328C">
      <w:pPr>
        <w:pStyle w:val="ListParagraph"/>
        <w:numPr>
          <w:ilvl w:val="0"/>
          <w:numId w:val="10"/>
        </w:numPr>
        <w:spacing w:after="200" w:line="360" w:lineRule="auto"/>
        <w:jc w:val="both"/>
        <w:rPr>
          <w:rFonts w:cstheme="minorHAnsi"/>
          <w:b/>
          <w:bCs/>
          <w:sz w:val="24"/>
          <w:szCs w:val="24"/>
        </w:rPr>
      </w:pPr>
      <w:r w:rsidRPr="0035328C">
        <w:rPr>
          <w:rFonts w:cstheme="minorHAnsi"/>
          <w:b/>
          <w:bCs/>
          <w:sz w:val="24"/>
          <w:szCs w:val="24"/>
        </w:rPr>
        <w:t>60 W LED light fixture: -</w:t>
      </w:r>
    </w:p>
    <w:tbl>
      <w:tblPr>
        <w:tblStyle w:val="TableGrid"/>
        <w:tblW w:w="9058" w:type="dxa"/>
        <w:tblInd w:w="718" w:type="dxa"/>
        <w:tblLook w:val="04A0" w:firstRow="1" w:lastRow="0" w:firstColumn="1" w:lastColumn="0" w:noHBand="0" w:noVBand="1"/>
      </w:tblPr>
      <w:tblGrid>
        <w:gridCol w:w="1207"/>
        <w:gridCol w:w="3733"/>
        <w:gridCol w:w="4118"/>
      </w:tblGrid>
      <w:tr w:rsidR="00FD7BC5" w:rsidRPr="00FD7BC5" w14:paraId="13943925" w14:textId="77777777" w:rsidTr="00762977">
        <w:tc>
          <w:tcPr>
            <w:tcW w:w="1207" w:type="dxa"/>
          </w:tcPr>
          <w:p w14:paraId="5974C309"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Sl. No</w:t>
            </w:r>
          </w:p>
        </w:tc>
        <w:tc>
          <w:tcPr>
            <w:tcW w:w="3733" w:type="dxa"/>
          </w:tcPr>
          <w:p w14:paraId="6F6B0CA7"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Specification</w:t>
            </w:r>
          </w:p>
        </w:tc>
        <w:tc>
          <w:tcPr>
            <w:tcW w:w="4118" w:type="dxa"/>
          </w:tcPr>
          <w:p w14:paraId="78D16172"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Required parameters</w:t>
            </w:r>
          </w:p>
        </w:tc>
      </w:tr>
      <w:tr w:rsidR="00FD7BC5" w:rsidRPr="00FD7BC5" w14:paraId="72179A82" w14:textId="77777777" w:rsidTr="00762977">
        <w:tc>
          <w:tcPr>
            <w:tcW w:w="1207" w:type="dxa"/>
          </w:tcPr>
          <w:p w14:paraId="3860F51E"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w:t>
            </w:r>
          </w:p>
        </w:tc>
        <w:tc>
          <w:tcPr>
            <w:tcW w:w="3733" w:type="dxa"/>
          </w:tcPr>
          <w:p w14:paraId="7AA84DF8"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Power Rating</w:t>
            </w:r>
          </w:p>
        </w:tc>
        <w:tc>
          <w:tcPr>
            <w:tcW w:w="4118" w:type="dxa"/>
          </w:tcPr>
          <w:p w14:paraId="25C42DA3"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60 Watt</w:t>
            </w:r>
          </w:p>
        </w:tc>
      </w:tr>
      <w:tr w:rsidR="00FD7BC5" w:rsidRPr="00FD7BC5" w14:paraId="35455AD3" w14:textId="77777777" w:rsidTr="00762977">
        <w:tc>
          <w:tcPr>
            <w:tcW w:w="1207" w:type="dxa"/>
          </w:tcPr>
          <w:p w14:paraId="0E8F5455"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2</w:t>
            </w:r>
          </w:p>
        </w:tc>
        <w:tc>
          <w:tcPr>
            <w:tcW w:w="3733" w:type="dxa"/>
          </w:tcPr>
          <w:p w14:paraId="2BA2F1F5"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Luminaire System Efficacy (Lumen/watt)</w:t>
            </w:r>
          </w:p>
        </w:tc>
        <w:tc>
          <w:tcPr>
            <w:tcW w:w="4118" w:type="dxa"/>
          </w:tcPr>
          <w:p w14:paraId="25291CDF"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 xml:space="preserve">&gt;/= 100 </w:t>
            </w:r>
            <w:proofErr w:type="spellStart"/>
            <w:r w:rsidRPr="00FD7BC5">
              <w:rPr>
                <w:rFonts w:cstheme="minorHAnsi"/>
              </w:rPr>
              <w:t>Lm</w:t>
            </w:r>
            <w:proofErr w:type="spellEnd"/>
            <w:r w:rsidRPr="00FD7BC5">
              <w:rPr>
                <w:rFonts w:cstheme="minorHAnsi"/>
              </w:rPr>
              <w:t>/Watt (6000 Lumen)</w:t>
            </w:r>
          </w:p>
        </w:tc>
      </w:tr>
      <w:tr w:rsidR="00FD7BC5" w:rsidRPr="00FD7BC5" w14:paraId="69F5D030" w14:textId="77777777" w:rsidTr="00762977">
        <w:tc>
          <w:tcPr>
            <w:tcW w:w="1207" w:type="dxa"/>
          </w:tcPr>
          <w:p w14:paraId="40BA12E4"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3</w:t>
            </w:r>
          </w:p>
        </w:tc>
        <w:tc>
          <w:tcPr>
            <w:tcW w:w="3733" w:type="dxa"/>
          </w:tcPr>
          <w:p w14:paraId="3D737E2F"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Ingress Protection (IP Rating) as per IS:10322 (Part 1):1982 latest</w:t>
            </w:r>
          </w:p>
        </w:tc>
        <w:tc>
          <w:tcPr>
            <w:tcW w:w="4118" w:type="dxa"/>
          </w:tcPr>
          <w:p w14:paraId="12BCA43F"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IP66</w:t>
            </w:r>
          </w:p>
        </w:tc>
      </w:tr>
      <w:tr w:rsidR="00FD7BC5" w:rsidRPr="00FD7BC5" w14:paraId="2D08C4F7" w14:textId="77777777" w:rsidTr="00762977">
        <w:tc>
          <w:tcPr>
            <w:tcW w:w="1207" w:type="dxa"/>
          </w:tcPr>
          <w:p w14:paraId="1640B056"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lastRenderedPageBreak/>
              <w:t>4</w:t>
            </w:r>
          </w:p>
        </w:tc>
        <w:tc>
          <w:tcPr>
            <w:tcW w:w="3733" w:type="dxa"/>
          </w:tcPr>
          <w:p w14:paraId="4AB98020"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Input operating Voltage range and frequency</w:t>
            </w:r>
          </w:p>
        </w:tc>
        <w:tc>
          <w:tcPr>
            <w:tcW w:w="4118" w:type="dxa"/>
          </w:tcPr>
          <w:p w14:paraId="49751DE5"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90 to 300 Volts AC at 50 Hz+/-2</w:t>
            </w:r>
          </w:p>
        </w:tc>
      </w:tr>
      <w:tr w:rsidR="00FD7BC5" w:rsidRPr="00FD7BC5" w14:paraId="03DCA2C7" w14:textId="77777777" w:rsidTr="00762977">
        <w:tc>
          <w:tcPr>
            <w:tcW w:w="1207" w:type="dxa"/>
          </w:tcPr>
          <w:p w14:paraId="44790B5A"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5</w:t>
            </w:r>
          </w:p>
        </w:tc>
        <w:tc>
          <w:tcPr>
            <w:tcW w:w="3733" w:type="dxa"/>
          </w:tcPr>
          <w:p w14:paraId="72B54A71"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Operating temperature range</w:t>
            </w:r>
          </w:p>
        </w:tc>
        <w:tc>
          <w:tcPr>
            <w:tcW w:w="4118" w:type="dxa"/>
          </w:tcPr>
          <w:p w14:paraId="2FF5CD95"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-10 deg C to +50 deg C</w:t>
            </w:r>
          </w:p>
        </w:tc>
      </w:tr>
      <w:tr w:rsidR="00FD7BC5" w:rsidRPr="00FD7BC5" w14:paraId="36774A81" w14:textId="77777777" w:rsidTr="00762977">
        <w:tc>
          <w:tcPr>
            <w:tcW w:w="1207" w:type="dxa"/>
          </w:tcPr>
          <w:p w14:paraId="425D5102"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6</w:t>
            </w:r>
          </w:p>
        </w:tc>
        <w:tc>
          <w:tcPr>
            <w:tcW w:w="3733" w:type="dxa"/>
          </w:tcPr>
          <w:p w14:paraId="10F993B8"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The luminaire shall be protected against surges and transients (Internal)</w:t>
            </w:r>
          </w:p>
        </w:tc>
        <w:tc>
          <w:tcPr>
            <w:tcW w:w="4118" w:type="dxa"/>
          </w:tcPr>
          <w:p w14:paraId="51A4B317"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&gt;/=4KV(Kilo Volt)</w:t>
            </w:r>
          </w:p>
        </w:tc>
      </w:tr>
      <w:tr w:rsidR="00FD7BC5" w:rsidRPr="00FD7BC5" w14:paraId="4896C1B7" w14:textId="77777777" w:rsidTr="00762977">
        <w:tc>
          <w:tcPr>
            <w:tcW w:w="1207" w:type="dxa"/>
          </w:tcPr>
          <w:p w14:paraId="197205D7"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7</w:t>
            </w:r>
          </w:p>
        </w:tc>
        <w:tc>
          <w:tcPr>
            <w:tcW w:w="3733" w:type="dxa"/>
          </w:tcPr>
          <w:p w14:paraId="4656CDD1"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Number of electronic control gear (power supplies)</w:t>
            </w:r>
          </w:p>
        </w:tc>
        <w:tc>
          <w:tcPr>
            <w:tcW w:w="4118" w:type="dxa"/>
          </w:tcPr>
          <w:p w14:paraId="0B22940F"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01 no’s</w:t>
            </w:r>
          </w:p>
        </w:tc>
      </w:tr>
      <w:tr w:rsidR="00FD7BC5" w:rsidRPr="00FD7BC5" w14:paraId="4D922652" w14:textId="77777777" w:rsidTr="00762977">
        <w:tc>
          <w:tcPr>
            <w:tcW w:w="1207" w:type="dxa"/>
          </w:tcPr>
          <w:p w14:paraId="5A926125"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8</w:t>
            </w:r>
          </w:p>
        </w:tc>
        <w:tc>
          <w:tcPr>
            <w:tcW w:w="3733" w:type="dxa"/>
          </w:tcPr>
          <w:p w14:paraId="3CA5B636"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Rated voltage</w:t>
            </w:r>
          </w:p>
        </w:tc>
        <w:tc>
          <w:tcPr>
            <w:tcW w:w="4118" w:type="dxa"/>
          </w:tcPr>
          <w:p w14:paraId="3C4C136E"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240 V AC 50 Hz</w:t>
            </w:r>
          </w:p>
        </w:tc>
      </w:tr>
      <w:tr w:rsidR="00FD7BC5" w:rsidRPr="00FD7BC5" w14:paraId="3ED4EA3C" w14:textId="77777777" w:rsidTr="00762977">
        <w:tc>
          <w:tcPr>
            <w:tcW w:w="1207" w:type="dxa"/>
          </w:tcPr>
          <w:p w14:paraId="7AD4FCF0"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9</w:t>
            </w:r>
          </w:p>
        </w:tc>
        <w:tc>
          <w:tcPr>
            <w:tcW w:w="3733" w:type="dxa"/>
          </w:tcPr>
          <w:p w14:paraId="57F88BA1" w14:textId="1E1E74B3"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Automatic Higher Cut off voltage</w:t>
            </w:r>
          </w:p>
        </w:tc>
        <w:tc>
          <w:tcPr>
            <w:tcW w:w="4118" w:type="dxa"/>
          </w:tcPr>
          <w:p w14:paraId="751196D9"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Above 300 volt</w:t>
            </w:r>
          </w:p>
        </w:tc>
      </w:tr>
      <w:tr w:rsidR="00FD7BC5" w:rsidRPr="00FD7BC5" w14:paraId="4C1DF0E8" w14:textId="77777777" w:rsidTr="00762977">
        <w:tc>
          <w:tcPr>
            <w:tcW w:w="1207" w:type="dxa"/>
          </w:tcPr>
          <w:p w14:paraId="092ACCC0"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10</w:t>
            </w:r>
          </w:p>
        </w:tc>
        <w:tc>
          <w:tcPr>
            <w:tcW w:w="3733" w:type="dxa"/>
          </w:tcPr>
          <w:p w14:paraId="49FDAA21"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LED chip Efficacy</w:t>
            </w:r>
          </w:p>
        </w:tc>
        <w:tc>
          <w:tcPr>
            <w:tcW w:w="4118" w:type="dxa"/>
          </w:tcPr>
          <w:p w14:paraId="23749FAA"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 xml:space="preserve">≥130 </w:t>
            </w:r>
            <w:proofErr w:type="spellStart"/>
            <w:r w:rsidRPr="00FD7BC5">
              <w:rPr>
                <w:rFonts w:cstheme="minorHAnsi"/>
              </w:rPr>
              <w:t>Lm</w:t>
            </w:r>
            <w:proofErr w:type="spellEnd"/>
            <w:r w:rsidRPr="00FD7BC5">
              <w:rPr>
                <w:rFonts w:cstheme="minorHAnsi"/>
              </w:rPr>
              <w:t>/Watt</w:t>
            </w:r>
          </w:p>
        </w:tc>
      </w:tr>
      <w:tr w:rsidR="00FD7BC5" w:rsidRPr="00FD7BC5" w14:paraId="51952614" w14:textId="77777777" w:rsidTr="00762977">
        <w:tc>
          <w:tcPr>
            <w:tcW w:w="1207" w:type="dxa"/>
          </w:tcPr>
          <w:p w14:paraId="33AFDE4E"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11</w:t>
            </w:r>
          </w:p>
        </w:tc>
        <w:tc>
          <w:tcPr>
            <w:tcW w:w="3733" w:type="dxa"/>
          </w:tcPr>
          <w:p w14:paraId="7CF030FF"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Color temperature</w:t>
            </w:r>
          </w:p>
        </w:tc>
        <w:tc>
          <w:tcPr>
            <w:tcW w:w="4118" w:type="dxa"/>
          </w:tcPr>
          <w:p w14:paraId="25949E99"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6500K</w:t>
            </w:r>
          </w:p>
        </w:tc>
      </w:tr>
      <w:tr w:rsidR="00FD7BC5" w:rsidRPr="00FD7BC5" w14:paraId="3A5265B5" w14:textId="77777777" w:rsidTr="00762977">
        <w:tc>
          <w:tcPr>
            <w:tcW w:w="1207" w:type="dxa"/>
          </w:tcPr>
          <w:p w14:paraId="61E2A694"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12</w:t>
            </w:r>
          </w:p>
        </w:tc>
        <w:tc>
          <w:tcPr>
            <w:tcW w:w="3733" w:type="dxa"/>
          </w:tcPr>
          <w:p w14:paraId="4F1D6963" w14:textId="116FC269"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Working life for LED</w:t>
            </w:r>
          </w:p>
        </w:tc>
        <w:tc>
          <w:tcPr>
            <w:tcW w:w="4118" w:type="dxa"/>
          </w:tcPr>
          <w:p w14:paraId="3660CAD7"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 xml:space="preserve">Minimum 50,000 burning hours as per LM-80 and LM 21 </w:t>
            </w:r>
          </w:p>
        </w:tc>
      </w:tr>
      <w:tr w:rsidR="00FD7BC5" w:rsidRPr="00FD7BC5" w14:paraId="262B7D29" w14:textId="77777777" w:rsidTr="00762977">
        <w:tc>
          <w:tcPr>
            <w:tcW w:w="1207" w:type="dxa"/>
          </w:tcPr>
          <w:p w14:paraId="0614B529"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13</w:t>
            </w:r>
          </w:p>
        </w:tc>
        <w:tc>
          <w:tcPr>
            <w:tcW w:w="3733" w:type="dxa"/>
          </w:tcPr>
          <w:p w14:paraId="6376A8A7" w14:textId="77777777" w:rsidR="00FD7BC5" w:rsidRPr="00FD7BC5" w:rsidRDefault="00FD7BC5" w:rsidP="00E94751">
            <w:pPr>
              <w:pStyle w:val="ListParagraph"/>
              <w:spacing w:after="200" w:line="360" w:lineRule="auto"/>
              <w:ind w:left="709" w:hanging="349"/>
              <w:jc w:val="both"/>
              <w:rPr>
                <w:rFonts w:cstheme="minorHAnsi"/>
              </w:rPr>
            </w:pPr>
            <w:proofErr w:type="spellStart"/>
            <w:r w:rsidRPr="00FD7BC5">
              <w:rPr>
                <w:rFonts w:cstheme="minorHAnsi"/>
              </w:rPr>
              <w:t>Colour</w:t>
            </w:r>
            <w:proofErr w:type="spellEnd"/>
            <w:r w:rsidRPr="00FD7BC5">
              <w:rPr>
                <w:rFonts w:cstheme="minorHAnsi"/>
              </w:rPr>
              <w:t xml:space="preserve"> Rendering Index(CRI</w:t>
            </w:r>
          </w:p>
        </w:tc>
        <w:tc>
          <w:tcPr>
            <w:tcW w:w="4118" w:type="dxa"/>
          </w:tcPr>
          <w:p w14:paraId="5A3108CD"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≥70</w:t>
            </w:r>
          </w:p>
        </w:tc>
      </w:tr>
      <w:tr w:rsidR="00FD7BC5" w:rsidRPr="00FD7BC5" w14:paraId="35EC31E7" w14:textId="77777777" w:rsidTr="00762977">
        <w:tc>
          <w:tcPr>
            <w:tcW w:w="1207" w:type="dxa"/>
          </w:tcPr>
          <w:p w14:paraId="6D6D5BD1"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14</w:t>
            </w:r>
          </w:p>
        </w:tc>
        <w:tc>
          <w:tcPr>
            <w:tcW w:w="3733" w:type="dxa"/>
          </w:tcPr>
          <w:p w14:paraId="17685D89"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LED Beam Angle</w:t>
            </w:r>
          </w:p>
        </w:tc>
        <w:tc>
          <w:tcPr>
            <w:tcW w:w="4118" w:type="dxa"/>
          </w:tcPr>
          <w:p w14:paraId="19D906F2"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120</w:t>
            </w:r>
          </w:p>
        </w:tc>
      </w:tr>
      <w:tr w:rsidR="00FD7BC5" w:rsidRPr="00FD7BC5" w14:paraId="3A968FF6" w14:textId="77777777" w:rsidTr="00762977">
        <w:tc>
          <w:tcPr>
            <w:tcW w:w="1207" w:type="dxa"/>
          </w:tcPr>
          <w:p w14:paraId="41434967"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15</w:t>
            </w:r>
          </w:p>
        </w:tc>
        <w:tc>
          <w:tcPr>
            <w:tcW w:w="3733" w:type="dxa"/>
          </w:tcPr>
          <w:p w14:paraId="4D63D021"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Optic lens material (UV stabilized)</w:t>
            </w:r>
          </w:p>
        </w:tc>
        <w:tc>
          <w:tcPr>
            <w:tcW w:w="4118" w:type="dxa"/>
          </w:tcPr>
          <w:p w14:paraId="0934686B"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Poly carbonate lens</w:t>
            </w:r>
          </w:p>
        </w:tc>
      </w:tr>
      <w:tr w:rsidR="00FD7BC5" w:rsidRPr="00FD7BC5" w14:paraId="1778908E" w14:textId="77777777" w:rsidTr="00762977">
        <w:tc>
          <w:tcPr>
            <w:tcW w:w="1207" w:type="dxa"/>
          </w:tcPr>
          <w:p w14:paraId="3D1DA7F5"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16</w:t>
            </w:r>
          </w:p>
        </w:tc>
        <w:tc>
          <w:tcPr>
            <w:tcW w:w="3733" w:type="dxa"/>
          </w:tcPr>
          <w:p w14:paraId="35C148CE"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 xml:space="preserve">Heat sink  </w:t>
            </w:r>
          </w:p>
        </w:tc>
        <w:tc>
          <w:tcPr>
            <w:tcW w:w="4118" w:type="dxa"/>
          </w:tcPr>
          <w:p w14:paraId="5312E8C4"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Die-cast aluminum along with sufficient heat sink fins to dissipate heat effectively</w:t>
            </w:r>
          </w:p>
        </w:tc>
      </w:tr>
      <w:tr w:rsidR="00FD7BC5" w:rsidRPr="00FD7BC5" w14:paraId="508F3B0F" w14:textId="77777777" w:rsidTr="00762977">
        <w:tc>
          <w:tcPr>
            <w:tcW w:w="1207" w:type="dxa"/>
          </w:tcPr>
          <w:p w14:paraId="074E59E7"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17</w:t>
            </w:r>
          </w:p>
        </w:tc>
        <w:tc>
          <w:tcPr>
            <w:tcW w:w="3733" w:type="dxa"/>
          </w:tcPr>
          <w:p w14:paraId="63DB9CE0"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 xml:space="preserve">Junction / Soldering point temperature </w:t>
            </w:r>
          </w:p>
        </w:tc>
        <w:tc>
          <w:tcPr>
            <w:tcW w:w="4118" w:type="dxa"/>
          </w:tcPr>
          <w:p w14:paraId="7B1E32C9"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 xml:space="preserve">shall not exceed 85 deg. Celsius </w:t>
            </w:r>
          </w:p>
        </w:tc>
      </w:tr>
      <w:tr w:rsidR="00FD7BC5" w:rsidRPr="00FD7BC5" w14:paraId="493EA4E6" w14:textId="77777777" w:rsidTr="00762977">
        <w:tc>
          <w:tcPr>
            <w:tcW w:w="1207" w:type="dxa"/>
          </w:tcPr>
          <w:p w14:paraId="21D999F9"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18</w:t>
            </w:r>
          </w:p>
        </w:tc>
        <w:tc>
          <w:tcPr>
            <w:tcW w:w="3733" w:type="dxa"/>
          </w:tcPr>
          <w:p w14:paraId="33F4B209"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 xml:space="preserve">Capacitor rated temperature </w:t>
            </w:r>
          </w:p>
        </w:tc>
        <w:tc>
          <w:tcPr>
            <w:tcW w:w="4118" w:type="dxa"/>
          </w:tcPr>
          <w:p w14:paraId="4D5ECF2C"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 xml:space="preserve">105 deg. </w:t>
            </w:r>
            <w:proofErr w:type="spellStart"/>
            <w:r w:rsidRPr="00FD7BC5">
              <w:rPr>
                <w:rFonts w:cstheme="minorHAnsi"/>
              </w:rPr>
              <w:t>celsius</w:t>
            </w:r>
            <w:proofErr w:type="spellEnd"/>
            <w:r w:rsidRPr="00FD7BC5">
              <w:rPr>
                <w:rFonts w:cstheme="minorHAnsi"/>
              </w:rPr>
              <w:t xml:space="preserve"> or better</w:t>
            </w:r>
          </w:p>
        </w:tc>
      </w:tr>
      <w:tr w:rsidR="00FD7BC5" w:rsidRPr="00FD7BC5" w14:paraId="734AB254" w14:textId="77777777" w:rsidTr="00762977">
        <w:tc>
          <w:tcPr>
            <w:tcW w:w="1207" w:type="dxa"/>
          </w:tcPr>
          <w:p w14:paraId="0348E433"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19</w:t>
            </w:r>
          </w:p>
        </w:tc>
        <w:tc>
          <w:tcPr>
            <w:tcW w:w="3733" w:type="dxa"/>
          </w:tcPr>
          <w:p w14:paraId="1E67276F"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Operating Humidity Range</w:t>
            </w:r>
          </w:p>
        </w:tc>
        <w:tc>
          <w:tcPr>
            <w:tcW w:w="4118" w:type="dxa"/>
          </w:tcPr>
          <w:p w14:paraId="76609BEC"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10 % to 95% RH</w:t>
            </w:r>
          </w:p>
        </w:tc>
      </w:tr>
      <w:tr w:rsidR="00FD7BC5" w:rsidRPr="00FD7BC5" w14:paraId="30AF5B4C" w14:textId="77777777" w:rsidTr="00762977">
        <w:tc>
          <w:tcPr>
            <w:tcW w:w="1207" w:type="dxa"/>
          </w:tcPr>
          <w:p w14:paraId="13A83BA0"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lastRenderedPageBreak/>
              <w:t>20</w:t>
            </w:r>
          </w:p>
        </w:tc>
        <w:tc>
          <w:tcPr>
            <w:tcW w:w="3733" w:type="dxa"/>
          </w:tcPr>
          <w:p w14:paraId="38042D63"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 xml:space="preserve">Insulation resistance </w:t>
            </w:r>
          </w:p>
        </w:tc>
        <w:tc>
          <w:tcPr>
            <w:tcW w:w="4118" w:type="dxa"/>
          </w:tcPr>
          <w:p w14:paraId="134DF4A7"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&gt;100 M Ohm</w:t>
            </w:r>
          </w:p>
        </w:tc>
      </w:tr>
      <w:tr w:rsidR="00FD7BC5" w:rsidRPr="00FD7BC5" w14:paraId="41A115E2" w14:textId="77777777" w:rsidTr="00762977">
        <w:tc>
          <w:tcPr>
            <w:tcW w:w="1207" w:type="dxa"/>
          </w:tcPr>
          <w:p w14:paraId="524E4807"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21</w:t>
            </w:r>
          </w:p>
        </w:tc>
        <w:tc>
          <w:tcPr>
            <w:tcW w:w="3733" w:type="dxa"/>
          </w:tcPr>
          <w:p w14:paraId="202E1115"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 xml:space="preserve">Gasket </w:t>
            </w:r>
          </w:p>
        </w:tc>
        <w:tc>
          <w:tcPr>
            <w:tcW w:w="4118" w:type="dxa"/>
          </w:tcPr>
          <w:p w14:paraId="2252129F"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Extruded silicon provided in the lantern body to ensure a weatherproof seal between the UV Glass cover and the metal housing to exclude the entry of the dust, water, insects etc.,</w:t>
            </w:r>
          </w:p>
        </w:tc>
      </w:tr>
      <w:tr w:rsidR="00FD7BC5" w:rsidRPr="00FD7BC5" w14:paraId="1BD71561" w14:textId="77777777" w:rsidTr="00762977">
        <w:tc>
          <w:tcPr>
            <w:tcW w:w="1207" w:type="dxa"/>
          </w:tcPr>
          <w:p w14:paraId="5BD15AD0"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22</w:t>
            </w:r>
          </w:p>
        </w:tc>
        <w:tc>
          <w:tcPr>
            <w:tcW w:w="3733" w:type="dxa"/>
          </w:tcPr>
          <w:p w14:paraId="0995C3FE"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Toughened transparent glass cover thickness</w:t>
            </w:r>
          </w:p>
        </w:tc>
        <w:tc>
          <w:tcPr>
            <w:tcW w:w="4118" w:type="dxa"/>
          </w:tcPr>
          <w:p w14:paraId="518CA65D"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&gt;/=4 mm</w:t>
            </w:r>
          </w:p>
        </w:tc>
      </w:tr>
      <w:tr w:rsidR="00FD7BC5" w:rsidRPr="00FD7BC5" w14:paraId="6296BB40" w14:textId="77777777" w:rsidTr="00762977">
        <w:tc>
          <w:tcPr>
            <w:tcW w:w="1207" w:type="dxa"/>
          </w:tcPr>
          <w:p w14:paraId="255BEAAE"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23</w:t>
            </w:r>
          </w:p>
        </w:tc>
        <w:tc>
          <w:tcPr>
            <w:tcW w:w="3733" w:type="dxa"/>
          </w:tcPr>
          <w:p w14:paraId="5246D0C7"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Light Source</w:t>
            </w:r>
          </w:p>
        </w:tc>
        <w:tc>
          <w:tcPr>
            <w:tcW w:w="4118" w:type="dxa"/>
          </w:tcPr>
          <w:p w14:paraId="01C44BA5"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Surface mounted device (SMD) LED Chip as per LM 80/IS16106</w:t>
            </w:r>
          </w:p>
        </w:tc>
      </w:tr>
      <w:tr w:rsidR="00FD7BC5" w:rsidRPr="00FD7BC5" w14:paraId="666DAE8C" w14:textId="77777777" w:rsidTr="00762977">
        <w:tc>
          <w:tcPr>
            <w:tcW w:w="1207" w:type="dxa"/>
          </w:tcPr>
          <w:p w14:paraId="4B9A7CF0"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24</w:t>
            </w:r>
          </w:p>
        </w:tc>
        <w:tc>
          <w:tcPr>
            <w:tcW w:w="3733" w:type="dxa"/>
          </w:tcPr>
          <w:p w14:paraId="00B7E93E"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 xml:space="preserve">PCB </w:t>
            </w:r>
          </w:p>
        </w:tc>
        <w:tc>
          <w:tcPr>
            <w:tcW w:w="4118" w:type="dxa"/>
          </w:tcPr>
          <w:p w14:paraId="2A7BB223"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 xml:space="preserve"> FR4 grade minimum thickness 0.8 mm to 1.0 mm thick or more</w:t>
            </w:r>
          </w:p>
        </w:tc>
      </w:tr>
      <w:tr w:rsidR="00FD7BC5" w:rsidRPr="00FD7BC5" w14:paraId="599BF32D" w14:textId="77777777" w:rsidTr="00762977">
        <w:tc>
          <w:tcPr>
            <w:tcW w:w="1207" w:type="dxa"/>
          </w:tcPr>
          <w:p w14:paraId="18CE214B"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25</w:t>
            </w:r>
          </w:p>
        </w:tc>
        <w:tc>
          <w:tcPr>
            <w:tcW w:w="3733" w:type="dxa"/>
          </w:tcPr>
          <w:p w14:paraId="36DFEFBF"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Warranty</w:t>
            </w:r>
          </w:p>
        </w:tc>
        <w:tc>
          <w:tcPr>
            <w:tcW w:w="4118" w:type="dxa"/>
          </w:tcPr>
          <w:p w14:paraId="47FD4063" w14:textId="77777777" w:rsidR="00FD7BC5" w:rsidRPr="00FD7BC5" w:rsidRDefault="00FD7BC5" w:rsidP="00E94751">
            <w:pPr>
              <w:pStyle w:val="ListParagraph"/>
              <w:spacing w:after="200" w:line="360" w:lineRule="auto"/>
              <w:ind w:left="709" w:hanging="349"/>
              <w:jc w:val="both"/>
              <w:rPr>
                <w:rFonts w:cstheme="minorHAnsi"/>
              </w:rPr>
            </w:pPr>
            <w:r w:rsidRPr="00FD7BC5">
              <w:rPr>
                <w:rFonts w:cstheme="minorHAnsi"/>
              </w:rPr>
              <w:t>2 years</w:t>
            </w:r>
          </w:p>
        </w:tc>
      </w:tr>
    </w:tbl>
    <w:p w14:paraId="4ECCDDB0"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 xml:space="preserve">               ii)  The LED fixture shall comply IS 10322 / part 5/section3/2012latest, IS: 16107 (Part 2/Sec 1):2012 latest and Photo biological safety of LEDs used shall be as per IS:16108/2012.</w:t>
      </w:r>
    </w:p>
    <w:p w14:paraId="246188B3"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ii)  Types of LED Luminaire as per the IS: 16107(Part-2/ Sec.-1)/2012 and Types of LED Modules as per the IS:IS: 16103(Part2)/2012.</w:t>
      </w:r>
    </w:p>
    <w:p w14:paraId="4CC5F3BF"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iii)The LED fixture shall comply with short circuit Protection, overload protection, overvoltage protection, reverse polarity.</w:t>
      </w:r>
    </w:p>
    <w:p w14:paraId="6124D37B"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 xml:space="preserve">iv) The Luminaires casing/housing (single piece housing) shall be   pressure die cast </w:t>
      </w:r>
      <w:proofErr w:type="spellStart"/>
      <w:r w:rsidRPr="00FD7BC5">
        <w:rPr>
          <w:rFonts w:cstheme="minorHAnsi"/>
          <w:sz w:val="24"/>
          <w:szCs w:val="24"/>
        </w:rPr>
        <w:t>aluminum</w:t>
      </w:r>
      <w:proofErr w:type="spellEnd"/>
      <w:r w:rsidRPr="00FD7BC5">
        <w:rPr>
          <w:rFonts w:cstheme="minorHAnsi"/>
          <w:sz w:val="24"/>
          <w:szCs w:val="24"/>
        </w:rPr>
        <w:t xml:space="preserve"> alloy with higher thermal conductivity and luminaire body must be corrosion resistant powder coated.</w:t>
      </w:r>
    </w:p>
    <w:p w14:paraId="5CD20181"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 xml:space="preserve">v) The Manufactures Name, model number, serial number, date of manufacture (month-year), and lot number on the </w:t>
      </w:r>
      <w:proofErr w:type="spellStart"/>
      <w:r w:rsidRPr="00FD7BC5">
        <w:rPr>
          <w:rFonts w:cstheme="minorHAnsi"/>
          <w:sz w:val="24"/>
          <w:szCs w:val="24"/>
        </w:rPr>
        <w:t>aluminum</w:t>
      </w:r>
      <w:proofErr w:type="spellEnd"/>
      <w:r w:rsidRPr="00FD7BC5">
        <w:rPr>
          <w:rFonts w:cstheme="minorHAnsi"/>
          <w:sz w:val="24"/>
          <w:szCs w:val="24"/>
        </w:rPr>
        <w:t xml:space="preserve"> die cast body " Engraved/Embossed. The operation characteristics voltage and power are marked inside of each LED luminaire unit.</w:t>
      </w:r>
    </w:p>
    <w:p w14:paraId="7F909A4F"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vi) The LED Luminaire for road and street lighting shall comply with Compulsory Registration (CRS) of BIS for safety as per IS 10322 (Part 5/Section 3): 2012 as applicable on date.</w:t>
      </w:r>
    </w:p>
    <w:p w14:paraId="697CD0D7"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vii) Vendor shall submit documentation for meeting above mention specifications.</w:t>
      </w:r>
    </w:p>
    <w:p w14:paraId="7464C9F4" w14:textId="77777777" w:rsidR="00FD7BC5" w:rsidRPr="00FD7BC5" w:rsidRDefault="00FD7BC5" w:rsidP="00E94751">
      <w:pPr>
        <w:pStyle w:val="ListParagraph"/>
        <w:spacing w:after="200" w:line="360" w:lineRule="auto"/>
        <w:ind w:left="709" w:hanging="349"/>
        <w:jc w:val="both"/>
        <w:rPr>
          <w:rFonts w:cstheme="minorHAnsi"/>
          <w:sz w:val="24"/>
          <w:szCs w:val="24"/>
        </w:rPr>
      </w:pPr>
    </w:p>
    <w:p w14:paraId="59A48D86" w14:textId="77777777" w:rsidR="00FD7BC5" w:rsidRPr="00FD7BC5" w:rsidRDefault="00FD7BC5" w:rsidP="00E94751">
      <w:pPr>
        <w:pStyle w:val="ListParagraph"/>
        <w:spacing w:after="200" w:line="360" w:lineRule="auto"/>
        <w:ind w:left="709" w:hanging="349"/>
        <w:jc w:val="both"/>
        <w:rPr>
          <w:rFonts w:cstheme="minorHAnsi"/>
          <w:sz w:val="24"/>
          <w:szCs w:val="24"/>
        </w:rPr>
      </w:pPr>
      <w:r w:rsidRPr="007162A5">
        <w:rPr>
          <w:rFonts w:cstheme="minorHAnsi"/>
          <w:b/>
          <w:bCs/>
          <w:sz w:val="24"/>
          <w:szCs w:val="24"/>
        </w:rPr>
        <w:t>4 core 10 Sq.mm LT Cable:</w:t>
      </w:r>
      <w:r w:rsidRPr="00FD7BC5">
        <w:rPr>
          <w:rFonts w:cstheme="minorHAnsi"/>
          <w:sz w:val="24"/>
          <w:szCs w:val="24"/>
        </w:rPr>
        <w:t xml:space="preserve"> - </w:t>
      </w:r>
    </w:p>
    <w:tbl>
      <w:tblPr>
        <w:tblStyle w:val="TableGrid"/>
        <w:tblW w:w="0" w:type="auto"/>
        <w:tblInd w:w="1440" w:type="dxa"/>
        <w:tblLook w:val="04A0" w:firstRow="1" w:lastRow="0" w:firstColumn="1" w:lastColumn="0" w:noHBand="0" w:noVBand="1"/>
      </w:tblPr>
      <w:tblGrid>
        <w:gridCol w:w="1207"/>
        <w:gridCol w:w="1880"/>
        <w:gridCol w:w="5222"/>
      </w:tblGrid>
      <w:tr w:rsidR="00FD7BC5" w:rsidRPr="00FD7BC5" w14:paraId="0F3F2A29" w14:textId="77777777" w:rsidTr="00A51C58">
        <w:tc>
          <w:tcPr>
            <w:tcW w:w="985" w:type="dxa"/>
          </w:tcPr>
          <w:p w14:paraId="18D63F80"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Sl. No</w:t>
            </w:r>
          </w:p>
        </w:tc>
        <w:tc>
          <w:tcPr>
            <w:tcW w:w="1890" w:type="dxa"/>
          </w:tcPr>
          <w:p w14:paraId="6E4EC19A"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Specification</w:t>
            </w:r>
          </w:p>
        </w:tc>
        <w:tc>
          <w:tcPr>
            <w:tcW w:w="5665" w:type="dxa"/>
          </w:tcPr>
          <w:p w14:paraId="5E66224F"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Required parameters</w:t>
            </w:r>
          </w:p>
        </w:tc>
      </w:tr>
      <w:tr w:rsidR="00FD7BC5" w:rsidRPr="00FD7BC5" w14:paraId="636C7514" w14:textId="77777777" w:rsidTr="00A51C58">
        <w:tc>
          <w:tcPr>
            <w:tcW w:w="985" w:type="dxa"/>
          </w:tcPr>
          <w:p w14:paraId="05412B3C"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1</w:t>
            </w:r>
          </w:p>
        </w:tc>
        <w:tc>
          <w:tcPr>
            <w:tcW w:w="1890" w:type="dxa"/>
          </w:tcPr>
          <w:p w14:paraId="30244316"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Cable</w:t>
            </w:r>
          </w:p>
        </w:tc>
        <w:tc>
          <w:tcPr>
            <w:tcW w:w="5665" w:type="dxa"/>
          </w:tcPr>
          <w:p w14:paraId="7A2E75DC"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 xml:space="preserve">4 core 10 Sq. mm XLPE </w:t>
            </w:r>
            <w:proofErr w:type="spellStart"/>
            <w:r w:rsidRPr="00FD7BC5">
              <w:rPr>
                <w:rFonts w:cstheme="minorHAnsi"/>
                <w:lang w:val="en-IN" w:bidi="hi-IN"/>
              </w:rPr>
              <w:t>armored</w:t>
            </w:r>
            <w:proofErr w:type="spellEnd"/>
            <w:r w:rsidRPr="00FD7BC5">
              <w:rPr>
                <w:rFonts w:cstheme="minorHAnsi"/>
                <w:lang w:val="en-IN" w:bidi="hi-IN"/>
              </w:rPr>
              <w:t xml:space="preserve"> </w:t>
            </w:r>
            <w:proofErr w:type="spellStart"/>
            <w:r w:rsidRPr="00FD7BC5">
              <w:rPr>
                <w:rFonts w:cstheme="minorHAnsi"/>
                <w:lang w:val="en-IN" w:bidi="hi-IN"/>
              </w:rPr>
              <w:t>aluminum</w:t>
            </w:r>
            <w:proofErr w:type="spellEnd"/>
            <w:r w:rsidRPr="00FD7BC5">
              <w:rPr>
                <w:rFonts w:cstheme="minorHAnsi"/>
                <w:lang w:val="en-IN" w:bidi="hi-IN"/>
              </w:rPr>
              <w:t xml:space="preserve"> cable C2-FR-LSH. Identification on cable as per IS7098 part 1 latest</w:t>
            </w:r>
          </w:p>
        </w:tc>
      </w:tr>
      <w:tr w:rsidR="00FD7BC5" w:rsidRPr="00FD7BC5" w14:paraId="41FDF41A" w14:textId="77777777" w:rsidTr="00A51C58">
        <w:tc>
          <w:tcPr>
            <w:tcW w:w="985" w:type="dxa"/>
          </w:tcPr>
          <w:p w14:paraId="52D4595B"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2</w:t>
            </w:r>
          </w:p>
        </w:tc>
        <w:tc>
          <w:tcPr>
            <w:tcW w:w="1890" w:type="dxa"/>
          </w:tcPr>
          <w:p w14:paraId="3774D0C6"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Conductor</w:t>
            </w:r>
          </w:p>
        </w:tc>
        <w:tc>
          <w:tcPr>
            <w:tcW w:w="5665" w:type="dxa"/>
          </w:tcPr>
          <w:p w14:paraId="177A182B" w14:textId="77777777" w:rsidR="00FD7BC5" w:rsidRPr="00FD7BC5" w:rsidRDefault="00FD7BC5" w:rsidP="00E94751">
            <w:pPr>
              <w:pStyle w:val="ListParagraph"/>
              <w:spacing w:after="200" w:line="360" w:lineRule="auto"/>
              <w:ind w:left="709" w:hanging="349"/>
              <w:jc w:val="both"/>
              <w:rPr>
                <w:rFonts w:cstheme="minorHAnsi"/>
                <w:lang w:val="en-IN" w:bidi="hi-IN"/>
              </w:rPr>
            </w:pPr>
            <w:proofErr w:type="spellStart"/>
            <w:r w:rsidRPr="00FD7BC5">
              <w:rPr>
                <w:rFonts w:cstheme="minorHAnsi"/>
                <w:lang w:val="en-IN" w:bidi="hi-IN"/>
              </w:rPr>
              <w:t>Aluminum</w:t>
            </w:r>
            <w:proofErr w:type="spellEnd"/>
            <w:r w:rsidRPr="00FD7BC5">
              <w:rPr>
                <w:rFonts w:cstheme="minorHAnsi"/>
                <w:lang w:val="en-IN" w:bidi="hi-IN"/>
              </w:rPr>
              <w:t xml:space="preserve"> stranded &amp; shaped as per IS 8130 2013 latest</w:t>
            </w:r>
          </w:p>
        </w:tc>
      </w:tr>
      <w:tr w:rsidR="00FD7BC5" w:rsidRPr="00FD7BC5" w14:paraId="1F0D2564" w14:textId="77777777" w:rsidTr="00A51C58">
        <w:tc>
          <w:tcPr>
            <w:tcW w:w="985" w:type="dxa"/>
          </w:tcPr>
          <w:p w14:paraId="468A520D"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3</w:t>
            </w:r>
          </w:p>
        </w:tc>
        <w:tc>
          <w:tcPr>
            <w:tcW w:w="1890" w:type="dxa"/>
          </w:tcPr>
          <w:p w14:paraId="437A96F0"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Armour</w:t>
            </w:r>
          </w:p>
        </w:tc>
        <w:tc>
          <w:tcPr>
            <w:tcW w:w="5665" w:type="dxa"/>
          </w:tcPr>
          <w:p w14:paraId="50FD4356"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GI steel formed wire</w:t>
            </w:r>
          </w:p>
        </w:tc>
      </w:tr>
      <w:tr w:rsidR="00FD7BC5" w:rsidRPr="00FD7BC5" w14:paraId="3D587D15" w14:textId="77777777" w:rsidTr="00A51C58">
        <w:tc>
          <w:tcPr>
            <w:tcW w:w="985" w:type="dxa"/>
          </w:tcPr>
          <w:p w14:paraId="56603D6D"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4</w:t>
            </w:r>
          </w:p>
        </w:tc>
        <w:tc>
          <w:tcPr>
            <w:tcW w:w="1890" w:type="dxa"/>
          </w:tcPr>
          <w:p w14:paraId="45215F1B"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Outer Sheath</w:t>
            </w:r>
          </w:p>
        </w:tc>
        <w:tc>
          <w:tcPr>
            <w:tcW w:w="5665" w:type="dxa"/>
          </w:tcPr>
          <w:p w14:paraId="2C4A66DA"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PVC – ST2 conforming to IS 5831 1984 latest</w:t>
            </w:r>
          </w:p>
        </w:tc>
      </w:tr>
      <w:tr w:rsidR="00FD7BC5" w:rsidRPr="00FD7BC5" w14:paraId="005678EF" w14:textId="77777777" w:rsidTr="00A51C58">
        <w:tc>
          <w:tcPr>
            <w:tcW w:w="985" w:type="dxa"/>
          </w:tcPr>
          <w:p w14:paraId="06C357D6"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5</w:t>
            </w:r>
          </w:p>
        </w:tc>
        <w:tc>
          <w:tcPr>
            <w:tcW w:w="1890" w:type="dxa"/>
          </w:tcPr>
          <w:p w14:paraId="0F0D71FB"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Inner sheath</w:t>
            </w:r>
          </w:p>
        </w:tc>
        <w:tc>
          <w:tcPr>
            <w:tcW w:w="5665" w:type="dxa"/>
          </w:tcPr>
          <w:p w14:paraId="11DA575E" w14:textId="77777777" w:rsidR="00FD7BC5" w:rsidRPr="00FD7BC5" w:rsidRDefault="00FD7BC5" w:rsidP="00E94751">
            <w:pPr>
              <w:pStyle w:val="ListParagraph"/>
              <w:spacing w:after="200" w:line="360" w:lineRule="auto"/>
              <w:ind w:left="709" w:hanging="349"/>
              <w:jc w:val="both"/>
              <w:rPr>
                <w:rFonts w:cstheme="minorHAnsi"/>
                <w:lang w:val="en-IN" w:bidi="hi-IN"/>
              </w:rPr>
            </w:pPr>
            <w:r w:rsidRPr="00FD7BC5">
              <w:rPr>
                <w:rFonts w:cstheme="minorHAnsi"/>
                <w:lang w:val="en-IN" w:bidi="hi-IN"/>
              </w:rPr>
              <w:t>Thermoplastic</w:t>
            </w:r>
          </w:p>
        </w:tc>
      </w:tr>
    </w:tbl>
    <w:p w14:paraId="106A1CC1"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ii) The 1100 V 3 Core XLPE cable shall be buried at a depth of not less than 900mm below the ground level and shall be protected by means of layers of sand to a depth of 100mm throughout the entire route with protective brick covering.</w:t>
      </w:r>
    </w:p>
    <w:p w14:paraId="51DDC6DF"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iii) Wherever the U.G. cable must cross the existing cable, sewerage or water supply line the U.G. cable has to be maintained adequate clearance.</w:t>
      </w:r>
    </w:p>
    <w:p w14:paraId="4423280B"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iv) The cables shall be laid in HDPE pipe wherever it crosses roads etc. and to be maintained safe adequate clearance.</w:t>
      </w:r>
    </w:p>
    <w:p w14:paraId="13C4018B"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v) The excavated trench shall be back filled, compacted and surface properly redone to restore that of original condition.</w:t>
      </w:r>
    </w:p>
    <w:p w14:paraId="617BF947"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vi) Whenever a cable raised from the trench to end in termination, to be finally connected to the junction box of street light pole shall provide steel grip conduit.</w:t>
      </w:r>
    </w:p>
    <w:p w14:paraId="6C16F314"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vii) The lugs on the termination shall be compressed with a suitable compression tool.</w:t>
      </w:r>
    </w:p>
    <w:p w14:paraId="477841BF"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 xml:space="preserve">vii) The </w:t>
      </w:r>
      <w:proofErr w:type="spellStart"/>
      <w:r w:rsidRPr="00FD7BC5">
        <w:rPr>
          <w:rFonts w:cstheme="minorHAnsi"/>
          <w:sz w:val="24"/>
          <w:szCs w:val="24"/>
        </w:rPr>
        <w:t>armor</w:t>
      </w:r>
      <w:proofErr w:type="spellEnd"/>
      <w:r w:rsidRPr="00FD7BC5">
        <w:rPr>
          <w:rFonts w:cstheme="minorHAnsi"/>
          <w:sz w:val="24"/>
          <w:szCs w:val="24"/>
        </w:rPr>
        <w:t xml:space="preserve"> should be efficiently bonded and earthed at all terminals to earth plates / points provided.</w:t>
      </w:r>
    </w:p>
    <w:p w14:paraId="6B7F2369"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vii) All cables after laying and jointing works are completed should be tested systematically as below: -</w:t>
      </w:r>
    </w:p>
    <w:p w14:paraId="077E69FC"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 xml:space="preserve">  </w:t>
      </w:r>
      <w:r w:rsidRPr="00FD7BC5">
        <w:rPr>
          <w:rFonts w:cstheme="minorHAnsi"/>
          <w:sz w:val="24"/>
          <w:szCs w:val="24"/>
        </w:rPr>
        <w:tab/>
      </w:r>
      <w:r w:rsidRPr="00FD7BC5">
        <w:rPr>
          <w:rFonts w:cstheme="minorHAnsi"/>
          <w:sz w:val="24"/>
          <w:szCs w:val="24"/>
        </w:rPr>
        <w:tab/>
        <w:t xml:space="preserve">a) Continuity </w:t>
      </w:r>
    </w:p>
    <w:p w14:paraId="17B49F52"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 xml:space="preserve">b) Absence of cross phasing </w:t>
      </w:r>
    </w:p>
    <w:p w14:paraId="0750DE2A"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lastRenderedPageBreak/>
        <w:t>c) Insulation resistance to earth, insulation resistance between conductors by 1 kV Megger.</w:t>
      </w:r>
    </w:p>
    <w:p w14:paraId="4467AEC6"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d) The internal bending radius of power cable shall not be less than 8 D</w:t>
      </w:r>
    </w:p>
    <w:p w14:paraId="58A8C0A3" w14:textId="77777777" w:rsidR="00FD7BC5" w:rsidRPr="00FD7BC5" w:rsidRDefault="00FD7BC5" w:rsidP="00E94751">
      <w:pPr>
        <w:pStyle w:val="ListParagraph"/>
        <w:spacing w:after="200" w:line="360" w:lineRule="auto"/>
        <w:ind w:left="709" w:hanging="349"/>
        <w:jc w:val="both"/>
        <w:rPr>
          <w:rFonts w:cstheme="minorHAnsi"/>
          <w:sz w:val="24"/>
          <w:szCs w:val="24"/>
        </w:rPr>
      </w:pPr>
      <w:r w:rsidRPr="00FD7BC5">
        <w:rPr>
          <w:rFonts w:cstheme="minorHAnsi"/>
          <w:sz w:val="24"/>
          <w:szCs w:val="24"/>
        </w:rPr>
        <w:t xml:space="preserve">e)  All the cable joints / termination done by the contractor shall be guaranteed for 12 months from the date of energization of the complete cable. In the event of failure during the guarantee period, the restoration work shall be done free of cost by the contractor within 24 hours of notice. </w:t>
      </w:r>
    </w:p>
    <w:p w14:paraId="5CF31DD5" w14:textId="77777777" w:rsidR="00FD7BC5" w:rsidRPr="00FD7BC5" w:rsidRDefault="00FD7BC5" w:rsidP="00E94751">
      <w:pPr>
        <w:pStyle w:val="ListParagraph"/>
        <w:spacing w:after="200" w:line="360" w:lineRule="auto"/>
        <w:ind w:left="709" w:hanging="349"/>
        <w:jc w:val="both"/>
        <w:rPr>
          <w:rFonts w:cstheme="minorHAnsi"/>
          <w:sz w:val="24"/>
          <w:szCs w:val="24"/>
        </w:rPr>
      </w:pPr>
    </w:p>
    <w:p w14:paraId="118D7686" w14:textId="77777777" w:rsidR="002959B7" w:rsidRPr="00FD7BC5" w:rsidRDefault="002959B7" w:rsidP="00E94751">
      <w:pPr>
        <w:pStyle w:val="ListParagraph"/>
        <w:spacing w:after="200" w:line="360" w:lineRule="auto"/>
        <w:ind w:left="709" w:hanging="349"/>
        <w:jc w:val="both"/>
        <w:rPr>
          <w:rFonts w:cstheme="minorHAnsi"/>
          <w:sz w:val="24"/>
          <w:szCs w:val="24"/>
        </w:rPr>
      </w:pPr>
    </w:p>
    <w:p w14:paraId="32EF898F" w14:textId="23DF0C82" w:rsidR="007F66A6" w:rsidRPr="00FD7BC5" w:rsidRDefault="007F66A6" w:rsidP="00E94751">
      <w:pPr>
        <w:pStyle w:val="ListParagraph"/>
        <w:spacing w:after="200" w:line="360" w:lineRule="auto"/>
        <w:ind w:left="709" w:hanging="349"/>
        <w:jc w:val="both"/>
        <w:rPr>
          <w:rFonts w:cstheme="minorHAnsi"/>
          <w:sz w:val="24"/>
          <w:szCs w:val="24"/>
        </w:rPr>
      </w:pPr>
      <w:r w:rsidRPr="00FD7BC5">
        <w:rPr>
          <w:rFonts w:cstheme="minorHAnsi"/>
          <w:sz w:val="24"/>
          <w:szCs w:val="24"/>
        </w:rPr>
        <w:t xml:space="preserve">SPECIFIC REQUIREMENTS: </w:t>
      </w:r>
    </w:p>
    <w:p w14:paraId="745BE262" w14:textId="53B983F6" w:rsidR="007F66A6" w:rsidRPr="00FD7BC5" w:rsidRDefault="00D5615F" w:rsidP="00E94751">
      <w:pPr>
        <w:pStyle w:val="ListParagraph"/>
        <w:spacing w:after="200" w:line="360" w:lineRule="auto"/>
        <w:ind w:left="709" w:hanging="349"/>
        <w:jc w:val="both"/>
        <w:rPr>
          <w:rFonts w:cstheme="minorHAnsi"/>
          <w:sz w:val="24"/>
          <w:szCs w:val="24"/>
        </w:rPr>
      </w:pPr>
      <w:r w:rsidRPr="00FD7BC5">
        <w:rPr>
          <w:rFonts w:cstheme="minorHAnsi"/>
          <w:sz w:val="24"/>
          <w:szCs w:val="24"/>
        </w:rPr>
        <w:t>CPWD specification/Manufacturer specifications of items are to be followed for the above work as per requirement.</w:t>
      </w:r>
    </w:p>
    <w:p w14:paraId="2137FDB0" w14:textId="77777777" w:rsidR="00B4318F" w:rsidRPr="00FD7BC5" w:rsidRDefault="00B4318F" w:rsidP="00E94751">
      <w:pPr>
        <w:pStyle w:val="ListParagraph"/>
        <w:spacing w:after="200" w:line="360" w:lineRule="auto"/>
        <w:ind w:left="709" w:hanging="349"/>
        <w:jc w:val="both"/>
        <w:rPr>
          <w:rFonts w:cstheme="minorHAnsi"/>
          <w:sz w:val="24"/>
          <w:szCs w:val="24"/>
        </w:rPr>
      </w:pPr>
    </w:p>
    <w:p w14:paraId="5A33364C" w14:textId="22063062" w:rsidR="00B4318F" w:rsidRPr="00FD7BC5" w:rsidRDefault="00B4318F" w:rsidP="00E94751">
      <w:pPr>
        <w:pStyle w:val="ListParagraph"/>
        <w:spacing w:after="200" w:line="360" w:lineRule="auto"/>
        <w:ind w:left="709" w:hanging="349"/>
        <w:jc w:val="both"/>
        <w:rPr>
          <w:rFonts w:cstheme="minorHAnsi"/>
          <w:sz w:val="24"/>
          <w:szCs w:val="24"/>
        </w:rPr>
      </w:pPr>
      <w:r w:rsidRPr="00FD7BC5">
        <w:rPr>
          <w:rFonts w:cstheme="minorHAnsi"/>
          <w:sz w:val="24"/>
          <w:szCs w:val="24"/>
        </w:rPr>
        <w:t xml:space="preserve">Health &amp; Safety : </w:t>
      </w:r>
    </w:p>
    <w:p w14:paraId="5A2C7F6A" w14:textId="77777777" w:rsidR="00B4318F" w:rsidRPr="00FD7BC5" w:rsidRDefault="00B4318F" w:rsidP="00E94751">
      <w:pPr>
        <w:pStyle w:val="ListParagraph"/>
        <w:spacing w:after="200" w:line="360" w:lineRule="auto"/>
        <w:ind w:left="709" w:hanging="349"/>
        <w:jc w:val="both"/>
        <w:rPr>
          <w:rFonts w:cstheme="minorHAnsi"/>
          <w:sz w:val="24"/>
          <w:szCs w:val="24"/>
        </w:rPr>
      </w:pPr>
    </w:p>
    <w:p w14:paraId="7711C3BA" w14:textId="3B5A5C47" w:rsidR="00D5615F" w:rsidRPr="00FD7BC5" w:rsidRDefault="00B4318F" w:rsidP="00E94751">
      <w:pPr>
        <w:pStyle w:val="ListParagraph"/>
        <w:spacing w:after="200" w:line="360" w:lineRule="auto"/>
        <w:ind w:left="709" w:hanging="349"/>
        <w:jc w:val="both"/>
        <w:rPr>
          <w:rFonts w:cstheme="minorHAnsi"/>
          <w:sz w:val="24"/>
          <w:szCs w:val="24"/>
        </w:rPr>
      </w:pPr>
      <w:r w:rsidRPr="00FD7BC5">
        <w:rPr>
          <w:rFonts w:cstheme="minorHAnsi"/>
          <w:sz w:val="24"/>
          <w:szCs w:val="24"/>
        </w:rPr>
        <w:t xml:space="preserve">The contractor shall take requisite step to prevent accidents and injury to health of its workmen , arising out of ,associated with or </w:t>
      </w:r>
      <w:r w:rsidR="008B53E7" w:rsidRPr="00FD7BC5">
        <w:rPr>
          <w:rFonts w:cstheme="minorHAnsi"/>
          <w:sz w:val="24"/>
          <w:szCs w:val="24"/>
        </w:rPr>
        <w:t>incurring</w:t>
      </w:r>
      <w:r w:rsidRPr="00FD7BC5">
        <w:rPr>
          <w:rFonts w:cstheme="minorHAnsi"/>
          <w:sz w:val="24"/>
          <w:szCs w:val="24"/>
        </w:rPr>
        <w:t xml:space="preserve"> in the course of work , by minimizing the cause of hazard inherent in the working environment . All the </w:t>
      </w:r>
      <w:r w:rsidR="00684A4D" w:rsidRPr="00FD7BC5">
        <w:rPr>
          <w:rFonts w:cstheme="minorHAnsi"/>
          <w:sz w:val="24"/>
          <w:szCs w:val="24"/>
        </w:rPr>
        <w:t>Personal</w:t>
      </w:r>
      <w:r w:rsidRPr="00FD7BC5">
        <w:rPr>
          <w:rFonts w:cstheme="minorHAnsi"/>
          <w:sz w:val="24"/>
          <w:szCs w:val="24"/>
        </w:rPr>
        <w:t xml:space="preserve"> Protective </w:t>
      </w:r>
      <w:r w:rsidR="00684A4D" w:rsidRPr="00FD7BC5">
        <w:rPr>
          <w:rFonts w:cstheme="minorHAnsi"/>
          <w:sz w:val="24"/>
          <w:szCs w:val="24"/>
        </w:rPr>
        <w:t>Equipment’s</w:t>
      </w:r>
      <w:r w:rsidRPr="00FD7BC5">
        <w:rPr>
          <w:rFonts w:cstheme="minorHAnsi"/>
          <w:sz w:val="24"/>
          <w:szCs w:val="24"/>
        </w:rPr>
        <w:t xml:space="preserve"> required as per the nature of </w:t>
      </w:r>
      <w:r w:rsidR="00C230BF" w:rsidRPr="00FD7BC5">
        <w:rPr>
          <w:rFonts w:cstheme="minorHAnsi"/>
          <w:sz w:val="24"/>
          <w:szCs w:val="24"/>
        </w:rPr>
        <w:t>activity</w:t>
      </w:r>
      <w:r w:rsidRPr="00FD7BC5">
        <w:rPr>
          <w:rFonts w:cstheme="minorHAnsi"/>
          <w:sz w:val="24"/>
          <w:szCs w:val="24"/>
        </w:rPr>
        <w:t xml:space="preserve"> such as Safety Helmets , Safety belt , appropriate Gloves etc , shall be issued to all their workmen.</w:t>
      </w:r>
    </w:p>
    <w:p w14:paraId="70173B5A" w14:textId="77777777" w:rsidR="00D20874" w:rsidRDefault="00D20874" w:rsidP="00E94751">
      <w:pPr>
        <w:pStyle w:val="ListParagraph"/>
        <w:spacing w:after="200" w:line="360" w:lineRule="auto"/>
        <w:ind w:left="709" w:hanging="349"/>
        <w:jc w:val="both"/>
        <w:rPr>
          <w:rFonts w:cstheme="minorHAnsi"/>
          <w:b/>
          <w:bCs/>
          <w:sz w:val="24"/>
          <w:szCs w:val="24"/>
        </w:rPr>
      </w:pPr>
    </w:p>
    <w:p w14:paraId="66A21C96" w14:textId="1B0A2AC3" w:rsidR="00B4318F" w:rsidRDefault="00D20874" w:rsidP="00E94751">
      <w:pPr>
        <w:pStyle w:val="ListParagraph"/>
        <w:spacing w:after="200" w:line="360" w:lineRule="auto"/>
        <w:ind w:left="709" w:hanging="349"/>
        <w:jc w:val="both"/>
        <w:rPr>
          <w:rFonts w:cstheme="minorHAnsi"/>
          <w:b/>
          <w:bCs/>
          <w:sz w:val="24"/>
          <w:szCs w:val="24"/>
        </w:rPr>
      </w:pPr>
      <w:r w:rsidRPr="00D20874">
        <w:rPr>
          <w:rFonts w:cstheme="minorHAnsi"/>
          <w:b/>
          <w:bCs/>
          <w:sz w:val="24"/>
          <w:szCs w:val="24"/>
        </w:rPr>
        <w:t xml:space="preserve"> Drawing for Pole </w:t>
      </w:r>
    </w:p>
    <w:p w14:paraId="0C84B073" w14:textId="77777777" w:rsidR="00D20874" w:rsidRDefault="00D20874" w:rsidP="00E94751">
      <w:pPr>
        <w:pStyle w:val="ListParagraph"/>
        <w:spacing w:after="200" w:line="360" w:lineRule="auto"/>
        <w:ind w:left="709" w:hanging="349"/>
        <w:jc w:val="both"/>
        <w:rPr>
          <w:rFonts w:cstheme="minorHAnsi"/>
          <w:b/>
          <w:bCs/>
          <w:sz w:val="24"/>
          <w:szCs w:val="24"/>
        </w:rPr>
      </w:pPr>
    </w:p>
    <w:p w14:paraId="02D61809" w14:textId="042F636B" w:rsidR="00D20874" w:rsidRPr="00D20874" w:rsidRDefault="00D20874" w:rsidP="00E94751">
      <w:pPr>
        <w:pStyle w:val="ListParagraph"/>
        <w:spacing w:after="200" w:line="360" w:lineRule="auto"/>
        <w:ind w:left="709" w:hanging="349"/>
        <w:jc w:val="both"/>
        <w:rPr>
          <w:rFonts w:cstheme="minorHAnsi"/>
          <w:b/>
          <w:bCs/>
          <w:sz w:val="24"/>
          <w:szCs w:val="24"/>
        </w:rPr>
      </w:pPr>
      <w:r w:rsidRPr="00D20874">
        <w:rPr>
          <w:rFonts w:cstheme="minorHAnsi"/>
          <w:b/>
          <w:bCs/>
          <w:noProof/>
          <w:sz w:val="24"/>
          <w:szCs w:val="24"/>
        </w:rPr>
        <w:lastRenderedPageBreak/>
        <w:drawing>
          <wp:inline distT="0" distB="0" distL="0" distR="0" wp14:anchorId="2905BA18" wp14:editId="5BC0E35D">
            <wp:extent cx="4925112" cy="6754168"/>
            <wp:effectExtent l="0" t="0" r="8890" b="8890"/>
            <wp:docPr id="972269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269733" name=""/>
                    <pic:cNvPicPr/>
                  </pic:nvPicPr>
                  <pic:blipFill>
                    <a:blip r:embed="rId9"/>
                    <a:stretch>
                      <a:fillRect/>
                    </a:stretch>
                  </pic:blipFill>
                  <pic:spPr>
                    <a:xfrm>
                      <a:off x="0" y="0"/>
                      <a:ext cx="4925112" cy="6754168"/>
                    </a:xfrm>
                    <a:prstGeom prst="rect">
                      <a:avLst/>
                    </a:prstGeom>
                  </pic:spPr>
                </pic:pic>
              </a:graphicData>
            </a:graphic>
          </wp:inline>
        </w:drawing>
      </w:r>
    </w:p>
    <w:sectPr w:rsidR="00D20874" w:rsidRPr="00D20874" w:rsidSect="008F1A8A">
      <w:pgSz w:w="11906" w:h="16838"/>
      <w:pgMar w:top="1440" w:right="707"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Mistral">
    <w:panose1 w:val="03090702030407020403"/>
    <w:charset w:val="00"/>
    <w:family w:val="script"/>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B2380"/>
    <w:multiLevelType w:val="hybridMultilevel"/>
    <w:tmpl w:val="62421D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BFF2F05"/>
    <w:multiLevelType w:val="hybridMultilevel"/>
    <w:tmpl w:val="F3A0D46A"/>
    <w:lvl w:ilvl="0" w:tplc="BAA859D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DC37907"/>
    <w:multiLevelType w:val="hybridMultilevel"/>
    <w:tmpl w:val="9C68CE4E"/>
    <w:lvl w:ilvl="0" w:tplc="0CEACE3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DA5C8A"/>
    <w:multiLevelType w:val="hybridMultilevel"/>
    <w:tmpl w:val="3118B466"/>
    <w:lvl w:ilvl="0" w:tplc="55A87FE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FE831F8"/>
    <w:multiLevelType w:val="hybridMultilevel"/>
    <w:tmpl w:val="60BA233E"/>
    <w:lvl w:ilvl="0" w:tplc="40090013">
      <w:start w:val="1"/>
      <w:numFmt w:val="upperRoman"/>
      <w:lvlText w:val="%1."/>
      <w:lvlJc w:val="righ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31571382"/>
    <w:multiLevelType w:val="hybridMultilevel"/>
    <w:tmpl w:val="DC7E4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E87317"/>
    <w:multiLevelType w:val="hybridMultilevel"/>
    <w:tmpl w:val="A39AE20C"/>
    <w:lvl w:ilvl="0" w:tplc="40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4A887E4A"/>
    <w:multiLevelType w:val="hybridMultilevel"/>
    <w:tmpl w:val="7332DCE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B45696B"/>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9" w15:restartNumberingAfterBreak="0">
    <w:nsid w:val="6D9E1FB9"/>
    <w:multiLevelType w:val="hybridMultilevel"/>
    <w:tmpl w:val="89B8E0CA"/>
    <w:lvl w:ilvl="0" w:tplc="BAF83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3132628">
    <w:abstractNumId w:val="0"/>
  </w:num>
  <w:num w:numId="2" w16cid:durableId="237978690">
    <w:abstractNumId w:val="1"/>
  </w:num>
  <w:num w:numId="3" w16cid:durableId="810246558">
    <w:abstractNumId w:val="3"/>
  </w:num>
  <w:num w:numId="4" w16cid:durableId="990796237">
    <w:abstractNumId w:val="8"/>
  </w:num>
  <w:num w:numId="5" w16cid:durableId="1757744522">
    <w:abstractNumId w:val="9"/>
  </w:num>
  <w:num w:numId="6" w16cid:durableId="1674721829">
    <w:abstractNumId w:val="5"/>
  </w:num>
  <w:num w:numId="7" w16cid:durableId="1022558504">
    <w:abstractNumId w:val="2"/>
  </w:num>
  <w:num w:numId="8" w16cid:durableId="1176919391">
    <w:abstractNumId w:val="7"/>
  </w:num>
  <w:num w:numId="9" w16cid:durableId="909081131">
    <w:abstractNumId w:val="4"/>
  </w:num>
  <w:num w:numId="10" w16cid:durableId="1413151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FD0"/>
    <w:rsid w:val="00091FB8"/>
    <w:rsid w:val="0009655A"/>
    <w:rsid w:val="000A1800"/>
    <w:rsid w:val="000B5661"/>
    <w:rsid w:val="000D2D27"/>
    <w:rsid w:val="00125965"/>
    <w:rsid w:val="0012784E"/>
    <w:rsid w:val="001B1FA1"/>
    <w:rsid w:val="001F1F28"/>
    <w:rsid w:val="00200BA5"/>
    <w:rsid w:val="00231B6A"/>
    <w:rsid w:val="002459AB"/>
    <w:rsid w:val="00282D89"/>
    <w:rsid w:val="002959B7"/>
    <w:rsid w:val="002C0ACF"/>
    <w:rsid w:val="00302AF6"/>
    <w:rsid w:val="0035328C"/>
    <w:rsid w:val="0036182F"/>
    <w:rsid w:val="003949F9"/>
    <w:rsid w:val="003D555B"/>
    <w:rsid w:val="003E2F1F"/>
    <w:rsid w:val="003E3174"/>
    <w:rsid w:val="00405F88"/>
    <w:rsid w:val="004232AD"/>
    <w:rsid w:val="00437AF3"/>
    <w:rsid w:val="004547F2"/>
    <w:rsid w:val="00471AB4"/>
    <w:rsid w:val="004857C4"/>
    <w:rsid w:val="004A5BF0"/>
    <w:rsid w:val="004D6314"/>
    <w:rsid w:val="004F1ACB"/>
    <w:rsid w:val="00530DEB"/>
    <w:rsid w:val="005562E0"/>
    <w:rsid w:val="005D3BA2"/>
    <w:rsid w:val="006104B4"/>
    <w:rsid w:val="00621B79"/>
    <w:rsid w:val="00627D16"/>
    <w:rsid w:val="006564E3"/>
    <w:rsid w:val="006811FB"/>
    <w:rsid w:val="00684A4D"/>
    <w:rsid w:val="006C381F"/>
    <w:rsid w:val="006D44A7"/>
    <w:rsid w:val="0071289B"/>
    <w:rsid w:val="007162A5"/>
    <w:rsid w:val="00740E54"/>
    <w:rsid w:val="00756A71"/>
    <w:rsid w:val="00762977"/>
    <w:rsid w:val="007B54F8"/>
    <w:rsid w:val="007E72A8"/>
    <w:rsid w:val="007E7625"/>
    <w:rsid w:val="007F0F6F"/>
    <w:rsid w:val="007F3DAF"/>
    <w:rsid w:val="007F66A6"/>
    <w:rsid w:val="008041F7"/>
    <w:rsid w:val="00810450"/>
    <w:rsid w:val="0086579F"/>
    <w:rsid w:val="008731A8"/>
    <w:rsid w:val="008A5DB0"/>
    <w:rsid w:val="008B211B"/>
    <w:rsid w:val="008B53E7"/>
    <w:rsid w:val="008C4856"/>
    <w:rsid w:val="008F1A8A"/>
    <w:rsid w:val="00911F83"/>
    <w:rsid w:val="00924FD0"/>
    <w:rsid w:val="0092531E"/>
    <w:rsid w:val="009410EC"/>
    <w:rsid w:val="009622E8"/>
    <w:rsid w:val="0097641E"/>
    <w:rsid w:val="00990821"/>
    <w:rsid w:val="00994641"/>
    <w:rsid w:val="009B259E"/>
    <w:rsid w:val="009D6926"/>
    <w:rsid w:val="00A906B9"/>
    <w:rsid w:val="00A97776"/>
    <w:rsid w:val="00B11E9C"/>
    <w:rsid w:val="00B255D9"/>
    <w:rsid w:val="00B4318F"/>
    <w:rsid w:val="00B94140"/>
    <w:rsid w:val="00C230BF"/>
    <w:rsid w:val="00C516F7"/>
    <w:rsid w:val="00C62317"/>
    <w:rsid w:val="00C93A6B"/>
    <w:rsid w:val="00CC3DEA"/>
    <w:rsid w:val="00CE4586"/>
    <w:rsid w:val="00D20874"/>
    <w:rsid w:val="00D27E3F"/>
    <w:rsid w:val="00D45BA1"/>
    <w:rsid w:val="00D51C99"/>
    <w:rsid w:val="00D5615F"/>
    <w:rsid w:val="00DA2F2E"/>
    <w:rsid w:val="00DB1E05"/>
    <w:rsid w:val="00DB4FB4"/>
    <w:rsid w:val="00DB59F0"/>
    <w:rsid w:val="00DD293D"/>
    <w:rsid w:val="00DE6BDC"/>
    <w:rsid w:val="00DF2785"/>
    <w:rsid w:val="00E124B4"/>
    <w:rsid w:val="00E26873"/>
    <w:rsid w:val="00E94751"/>
    <w:rsid w:val="00EB34DC"/>
    <w:rsid w:val="00EB532A"/>
    <w:rsid w:val="00EB7A10"/>
    <w:rsid w:val="00EC3FBC"/>
    <w:rsid w:val="00ED1480"/>
    <w:rsid w:val="00F7728B"/>
    <w:rsid w:val="00FA7106"/>
    <w:rsid w:val="00FD7B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265148B9"/>
  <w15:chartTrackingRefBased/>
  <w15:docId w15:val="{C9D4E741-2E8C-458C-8651-036F43E3C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34"/>
    <w:qFormat/>
    <w:rsid w:val="007F66A6"/>
    <w:pPr>
      <w:ind w:left="720"/>
      <w:contextualSpacing/>
    </w:pPr>
  </w:style>
  <w:style w:type="character" w:customStyle="1" w:styleId="ListParagraphChar">
    <w:name w:val="List Paragraph Char"/>
    <w:aliases w:val="Citation List Char,본문(내용) Char,List Paragraph (numbered (a)) Char"/>
    <w:link w:val="ListParagraph"/>
    <w:uiPriority w:val="34"/>
    <w:locked/>
    <w:rsid w:val="005D3BA2"/>
    <w:rPr>
      <w:rFonts w:cs="Mangal"/>
    </w:rPr>
  </w:style>
  <w:style w:type="paragraph" w:styleId="BodyTextIndent">
    <w:name w:val="Body Text Indent"/>
    <w:basedOn w:val="Normal"/>
    <w:link w:val="BodyTextIndentChar"/>
    <w:rsid w:val="00FD7BC5"/>
    <w:pPr>
      <w:spacing w:after="120" w:line="240" w:lineRule="auto"/>
      <w:ind w:left="360"/>
    </w:pPr>
    <w:rPr>
      <w:rFonts w:ascii="Times New Roman" w:eastAsia="Times New Roman" w:hAnsi="Times New Roman"/>
      <w:kern w:val="0"/>
      <w:sz w:val="24"/>
      <w:szCs w:val="24"/>
      <w:lang w:val="en-US"/>
      <w14:ligatures w14:val="none"/>
    </w:rPr>
  </w:style>
  <w:style w:type="character" w:customStyle="1" w:styleId="BodyTextIndentChar">
    <w:name w:val="Body Text Indent Char"/>
    <w:basedOn w:val="DefaultParagraphFont"/>
    <w:link w:val="BodyTextIndent"/>
    <w:rsid w:val="00FD7BC5"/>
    <w:rPr>
      <w:rFonts w:ascii="Times New Roman" w:eastAsia="Times New Roman" w:hAnsi="Times New Roman" w:cs="Mangal"/>
      <w:kern w:val="0"/>
      <w:sz w:val="24"/>
      <w:szCs w:val="24"/>
      <w:lang w:val="en-US"/>
      <w14:ligatures w14:val="none"/>
    </w:rPr>
  </w:style>
  <w:style w:type="table" w:styleId="TableGrid">
    <w:name w:val="Table Grid"/>
    <w:basedOn w:val="TableNormal"/>
    <w:uiPriority w:val="39"/>
    <w:rsid w:val="00FD7BC5"/>
    <w:pPr>
      <w:spacing w:after="0" w:line="240" w:lineRule="auto"/>
    </w:pPr>
    <w:rPr>
      <w:sz w:val="24"/>
      <w:szCs w:val="24"/>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077650">
      <w:bodyDiv w:val="1"/>
      <w:marLeft w:val="0"/>
      <w:marRight w:val="0"/>
      <w:marTop w:val="0"/>
      <w:marBottom w:val="0"/>
      <w:divBdr>
        <w:top w:val="none" w:sz="0" w:space="0" w:color="auto"/>
        <w:left w:val="none" w:sz="0" w:space="0" w:color="auto"/>
        <w:bottom w:val="none" w:sz="0" w:space="0" w:color="auto"/>
        <w:right w:val="none" w:sz="0" w:space="0" w:color="auto"/>
      </w:divBdr>
    </w:div>
    <w:div w:id="108777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2" ma:contentTypeDescription="Create a new document." ma:contentTypeScope="" ma:versionID="ca71d945e346be843f389f39863baf7a">
  <xsd:schema xmlns:xsd="http://www.w3.org/2001/XMLSchema" xmlns:xs="http://www.w3.org/2001/XMLSchema" xmlns:p="http://schemas.microsoft.com/office/2006/metadata/properties" xmlns:ns3="033eb33e-143c-42fa-8b4d-315923cdaeb1" targetNamespace="http://schemas.microsoft.com/office/2006/metadata/properties" ma:root="true" ma:fieldsID="d815742715042ff39d6cd26a2b283e08" ns3:_="">
    <xsd:import namespace="033eb33e-143c-42fa-8b4d-315923cdaeb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E8FB4A-0C31-4C8A-A34D-C01C66153678}">
  <ds:schemaRefs>
    <ds:schemaRef ds:uri="http://schemas.microsoft.com/sharepoint/v3/contenttype/forms"/>
  </ds:schemaRefs>
</ds:datastoreItem>
</file>

<file path=customXml/itemProps2.xml><?xml version="1.0" encoding="utf-8"?>
<ds:datastoreItem xmlns:ds="http://schemas.openxmlformats.org/officeDocument/2006/customXml" ds:itemID="{D34D4BB5-AE28-44F0-8537-54AD02415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3DFD-34F7-4466-A56A-7917C9E151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1394</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Kumar Varshney {रोहित कुमार वार्ष्णेय}</dc:creator>
  <cp:keywords/>
  <dc:description/>
  <cp:lastModifiedBy>Bhupender Kumar {भुपेंद्र कुमार}</cp:lastModifiedBy>
  <cp:revision>156</cp:revision>
  <dcterms:created xsi:type="dcterms:W3CDTF">2023-04-18T09:58:00Z</dcterms:created>
  <dcterms:modified xsi:type="dcterms:W3CDTF">2025-01-21T06:47:00Z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